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A2" w:rsidRDefault="000E02A2" w:rsidP="00025C39">
      <w:pPr>
        <w:tabs>
          <w:tab w:val="left" w:pos="709"/>
        </w:tabs>
        <w:rPr>
          <w:b/>
          <w:bCs/>
          <w:sz w:val="28"/>
          <w:szCs w:val="28"/>
        </w:rPr>
      </w:pPr>
    </w:p>
    <w:p w:rsidR="00A95DFA" w:rsidRDefault="00A95DFA" w:rsidP="00025C39">
      <w:pPr>
        <w:tabs>
          <w:tab w:val="left" w:pos="709"/>
        </w:tabs>
        <w:rPr>
          <w:b/>
          <w:bCs/>
          <w:sz w:val="28"/>
          <w:szCs w:val="28"/>
        </w:rPr>
      </w:pPr>
    </w:p>
    <w:p w:rsidR="00645540" w:rsidRDefault="00645540" w:rsidP="00645540">
      <w:pPr>
        <w:jc w:val="center"/>
        <w:rPr>
          <w:b/>
          <w:sz w:val="28"/>
          <w:szCs w:val="28"/>
        </w:rPr>
      </w:pPr>
    </w:p>
    <w:p w:rsidR="00DD20DC" w:rsidRDefault="00DD20DC" w:rsidP="00645540">
      <w:pPr>
        <w:pStyle w:val="ConsTitle"/>
        <w:widowControl/>
        <w:ind w:right="0"/>
        <w:jc w:val="center"/>
        <w:rPr>
          <w:rFonts w:ascii="Times New Roman" w:hAnsi="Times New Roman" w:cs="Times New Roman"/>
          <w:sz w:val="32"/>
          <w:szCs w:val="32"/>
        </w:rPr>
      </w:pPr>
    </w:p>
    <w:p w:rsidR="00DD20DC" w:rsidRDefault="001F004A" w:rsidP="00645540">
      <w:pPr>
        <w:pStyle w:val="ConsTitle"/>
        <w:widowControl/>
        <w:ind w:right="0"/>
        <w:jc w:val="center"/>
        <w:rPr>
          <w:rFonts w:ascii="Times New Roman" w:hAnsi="Times New Roman" w:cs="Times New Roman"/>
          <w:sz w:val="32"/>
          <w:szCs w:val="32"/>
        </w:rPr>
      </w:pPr>
      <w:r>
        <w:rPr>
          <w:noProof/>
          <w:lang w:eastAsia="ru-RU"/>
        </w:rPr>
        <w:drawing>
          <wp:inline distT="0" distB="0" distL="0" distR="0">
            <wp:extent cx="676275" cy="847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847725"/>
                    </a:xfrm>
                    <a:prstGeom prst="rect">
                      <a:avLst/>
                    </a:prstGeom>
                    <a:solidFill>
                      <a:srgbClr val="FFFFFF">
                        <a:alpha val="0"/>
                      </a:srgbClr>
                    </a:solidFill>
                    <a:ln w="9525">
                      <a:noFill/>
                      <a:miter lim="800000"/>
                      <a:headEnd/>
                      <a:tailEnd/>
                    </a:ln>
                  </pic:spPr>
                </pic:pic>
              </a:graphicData>
            </a:graphic>
          </wp:inline>
        </w:drawing>
      </w:r>
    </w:p>
    <w:p w:rsidR="00DD20DC" w:rsidRDefault="00DD20DC" w:rsidP="00645540">
      <w:pPr>
        <w:pStyle w:val="ConsTitle"/>
        <w:widowControl/>
        <w:ind w:right="0"/>
        <w:jc w:val="center"/>
        <w:rPr>
          <w:rFonts w:ascii="Times New Roman" w:hAnsi="Times New Roman" w:cs="Times New Roman"/>
          <w:sz w:val="32"/>
          <w:szCs w:val="32"/>
        </w:rPr>
      </w:pPr>
    </w:p>
    <w:p w:rsidR="00B82612" w:rsidRPr="00EE1208" w:rsidRDefault="00B82612" w:rsidP="00B82612">
      <w:pPr>
        <w:jc w:val="center"/>
        <w:rPr>
          <w:b/>
          <w:sz w:val="28"/>
          <w:szCs w:val="28"/>
        </w:rPr>
      </w:pPr>
      <w:r>
        <w:rPr>
          <w:sz w:val="28"/>
          <w:szCs w:val="28"/>
        </w:rPr>
        <w:t xml:space="preserve">Совет депутатов                                     </w:t>
      </w:r>
    </w:p>
    <w:p w:rsidR="00B82612" w:rsidRDefault="00B82612" w:rsidP="00B82612">
      <w:pPr>
        <w:jc w:val="center"/>
        <w:rPr>
          <w:sz w:val="28"/>
          <w:szCs w:val="28"/>
        </w:rPr>
      </w:pPr>
      <w:r>
        <w:rPr>
          <w:sz w:val="28"/>
          <w:szCs w:val="28"/>
        </w:rPr>
        <w:t>муниципального образования</w:t>
      </w:r>
    </w:p>
    <w:p w:rsidR="00B82612" w:rsidRDefault="00B82612" w:rsidP="00B82612">
      <w:pPr>
        <w:jc w:val="center"/>
        <w:rPr>
          <w:sz w:val="28"/>
          <w:szCs w:val="28"/>
        </w:rPr>
      </w:pPr>
      <w:r>
        <w:rPr>
          <w:sz w:val="28"/>
          <w:szCs w:val="28"/>
        </w:rPr>
        <w:t>«Фалилеевское сельское поселение»</w:t>
      </w:r>
    </w:p>
    <w:p w:rsidR="00B82612" w:rsidRDefault="00B82612" w:rsidP="00B82612">
      <w:pPr>
        <w:jc w:val="center"/>
        <w:rPr>
          <w:sz w:val="28"/>
          <w:szCs w:val="28"/>
        </w:rPr>
      </w:pPr>
      <w:r>
        <w:rPr>
          <w:sz w:val="28"/>
          <w:szCs w:val="28"/>
        </w:rPr>
        <w:t>муниципального образования</w:t>
      </w:r>
    </w:p>
    <w:p w:rsidR="00B82612" w:rsidRDefault="00B82612" w:rsidP="00B82612">
      <w:pPr>
        <w:jc w:val="center"/>
        <w:rPr>
          <w:sz w:val="28"/>
          <w:szCs w:val="28"/>
        </w:rPr>
      </w:pPr>
      <w:r>
        <w:rPr>
          <w:sz w:val="28"/>
          <w:szCs w:val="28"/>
        </w:rPr>
        <w:t>«Кингисеппский муниципальный район»</w:t>
      </w:r>
    </w:p>
    <w:p w:rsidR="00B82612" w:rsidRDefault="00B82612" w:rsidP="00B82612">
      <w:pPr>
        <w:jc w:val="center"/>
        <w:rPr>
          <w:sz w:val="28"/>
          <w:szCs w:val="28"/>
        </w:rPr>
      </w:pPr>
      <w:r>
        <w:rPr>
          <w:sz w:val="28"/>
          <w:szCs w:val="28"/>
        </w:rPr>
        <w:t>Ленинградской области</w:t>
      </w:r>
    </w:p>
    <w:p w:rsidR="00B82612" w:rsidRPr="006C086C" w:rsidRDefault="00B82612" w:rsidP="00B82612">
      <w:pPr>
        <w:jc w:val="center"/>
      </w:pPr>
      <w:r>
        <w:t>(</w:t>
      </w:r>
      <w:r w:rsidR="00814B81">
        <w:t>четвертый</w:t>
      </w:r>
      <w:r>
        <w:t xml:space="preserve"> созыв)</w:t>
      </w:r>
    </w:p>
    <w:p w:rsidR="00B82612" w:rsidRDefault="00B82612" w:rsidP="00B82612">
      <w:pPr>
        <w:jc w:val="center"/>
        <w:rPr>
          <w:sz w:val="28"/>
          <w:szCs w:val="28"/>
        </w:rPr>
      </w:pPr>
    </w:p>
    <w:p w:rsidR="00B82612" w:rsidRDefault="00B82612" w:rsidP="00B82612">
      <w:pPr>
        <w:jc w:val="center"/>
        <w:rPr>
          <w:b/>
          <w:sz w:val="28"/>
          <w:szCs w:val="28"/>
        </w:rPr>
      </w:pPr>
      <w:r w:rsidRPr="00634A83">
        <w:rPr>
          <w:b/>
          <w:sz w:val="28"/>
          <w:szCs w:val="28"/>
        </w:rPr>
        <w:t>РЕШЕНИЕ</w:t>
      </w:r>
      <w:r w:rsidR="00631766">
        <w:rPr>
          <w:b/>
          <w:sz w:val="28"/>
          <w:szCs w:val="28"/>
        </w:rPr>
        <w:t xml:space="preserve"> </w:t>
      </w:r>
    </w:p>
    <w:p w:rsidR="000E02A2" w:rsidRDefault="000E02A2" w:rsidP="001B76DD">
      <w:pPr>
        <w:rPr>
          <w:b/>
          <w:bCs/>
          <w:sz w:val="28"/>
          <w:szCs w:val="28"/>
        </w:rPr>
      </w:pPr>
    </w:p>
    <w:p w:rsidR="000E02A2" w:rsidRDefault="000E02A2" w:rsidP="001B76DD">
      <w:pPr>
        <w:rPr>
          <w:b/>
          <w:bCs/>
          <w:sz w:val="28"/>
          <w:szCs w:val="28"/>
        </w:rPr>
      </w:pPr>
    </w:p>
    <w:p w:rsidR="000E02A2" w:rsidRDefault="000E02A2" w:rsidP="001B76DD">
      <w:pPr>
        <w:rPr>
          <w:b/>
          <w:bCs/>
          <w:sz w:val="28"/>
          <w:szCs w:val="28"/>
        </w:rPr>
      </w:pPr>
    </w:p>
    <w:p w:rsidR="001B76DD" w:rsidRPr="00622EF1" w:rsidRDefault="009B5BC3" w:rsidP="001B76DD">
      <w:pPr>
        <w:rPr>
          <w:b/>
        </w:rPr>
      </w:pPr>
      <w:r w:rsidRPr="00622EF1">
        <w:rPr>
          <w:b/>
        </w:rPr>
        <w:t xml:space="preserve">от </w:t>
      </w:r>
      <w:r w:rsidR="001B76DD" w:rsidRPr="00622EF1">
        <w:rPr>
          <w:b/>
        </w:rPr>
        <w:t xml:space="preserve"> </w:t>
      </w:r>
      <w:r w:rsidR="00631766">
        <w:rPr>
          <w:b/>
        </w:rPr>
        <w:t>05.06.2023</w:t>
      </w:r>
      <w:r w:rsidR="00622EF1" w:rsidRPr="00622EF1">
        <w:rPr>
          <w:b/>
        </w:rPr>
        <w:t xml:space="preserve"> </w:t>
      </w:r>
      <w:r w:rsidR="00331075">
        <w:rPr>
          <w:b/>
        </w:rPr>
        <w:t xml:space="preserve"> г</w:t>
      </w:r>
      <w:r w:rsidR="001B76DD" w:rsidRPr="00622EF1">
        <w:rPr>
          <w:b/>
        </w:rPr>
        <w:t xml:space="preserve"> № </w:t>
      </w:r>
      <w:r w:rsidR="00631766">
        <w:rPr>
          <w:b/>
        </w:rPr>
        <w:t>210</w:t>
      </w:r>
    </w:p>
    <w:p w:rsidR="00026276" w:rsidRPr="00622EF1" w:rsidRDefault="00026276" w:rsidP="00466F77">
      <w:pPr>
        <w:rPr>
          <w:highlight w:val="yellow"/>
        </w:rPr>
      </w:pPr>
    </w:p>
    <w:p w:rsidR="00331075" w:rsidRDefault="00331075" w:rsidP="00331075">
      <w:pPr>
        <w:jc w:val="center"/>
        <w:rPr>
          <w:b/>
        </w:rPr>
      </w:pPr>
      <w:r w:rsidRPr="00331075">
        <w:rPr>
          <w:b/>
        </w:rPr>
        <w:t xml:space="preserve">Об исполнении бюджета </w:t>
      </w:r>
    </w:p>
    <w:p w:rsidR="00331075" w:rsidRPr="00331075" w:rsidRDefault="00331075" w:rsidP="00331075">
      <w:pPr>
        <w:jc w:val="center"/>
        <w:rPr>
          <w:b/>
        </w:rPr>
      </w:pPr>
      <w:r w:rsidRPr="00331075">
        <w:rPr>
          <w:b/>
        </w:rPr>
        <w:t>МО «Фалилеевское сельское поселение» МО «Кингисеппский</w:t>
      </w:r>
    </w:p>
    <w:p w:rsidR="00331075" w:rsidRPr="00331075" w:rsidRDefault="00331075" w:rsidP="00331075">
      <w:pPr>
        <w:jc w:val="center"/>
        <w:rPr>
          <w:b/>
        </w:rPr>
      </w:pPr>
      <w:r w:rsidRPr="00331075">
        <w:rPr>
          <w:b/>
        </w:rPr>
        <w:t>муниципальный район</w:t>
      </w:r>
      <w:r w:rsidR="007C095F">
        <w:rPr>
          <w:b/>
        </w:rPr>
        <w:t>» Ленинградской области за  2022</w:t>
      </w:r>
      <w:r w:rsidRPr="00331075">
        <w:rPr>
          <w:b/>
        </w:rPr>
        <w:t xml:space="preserve"> год</w:t>
      </w:r>
    </w:p>
    <w:p w:rsidR="00331075" w:rsidRDefault="00331075" w:rsidP="00331075">
      <w:pPr>
        <w:jc w:val="both"/>
      </w:pPr>
    </w:p>
    <w:p w:rsidR="00184241" w:rsidRPr="00184241" w:rsidRDefault="005F0063" w:rsidP="005F0063">
      <w:pPr>
        <w:jc w:val="both"/>
      </w:pPr>
      <w:r>
        <w:t xml:space="preserve">    </w:t>
      </w:r>
      <w:r w:rsidR="00184241" w:rsidRPr="00184241">
        <w:t>В соответствии со статьями 264.2 и 264.6 Бюджетного кодекса Российской Федерации, Совет депутатов МО «Фалилеевское сельское поселение» МО «Кингисеппский муниципальный район» Ленинградской области</w:t>
      </w:r>
    </w:p>
    <w:p w:rsidR="00184241" w:rsidRPr="00184241" w:rsidRDefault="00184241" w:rsidP="00184241">
      <w:pPr>
        <w:ind w:firstLine="709"/>
        <w:jc w:val="both"/>
      </w:pPr>
    </w:p>
    <w:p w:rsidR="00184241" w:rsidRPr="00184241" w:rsidRDefault="00184241" w:rsidP="00184241">
      <w:pPr>
        <w:ind w:firstLine="709"/>
        <w:jc w:val="both"/>
      </w:pPr>
      <w:proofErr w:type="gramStart"/>
      <w:r w:rsidRPr="00184241">
        <w:t>Р</w:t>
      </w:r>
      <w:proofErr w:type="gramEnd"/>
      <w:r w:rsidRPr="00184241">
        <w:t xml:space="preserve"> Е Ш И Л:</w:t>
      </w:r>
    </w:p>
    <w:p w:rsidR="00184241" w:rsidRPr="00184241" w:rsidRDefault="00184241" w:rsidP="00184241">
      <w:pPr>
        <w:jc w:val="both"/>
      </w:pPr>
      <w:bookmarkStart w:id="0" w:name="sub_101"/>
    </w:p>
    <w:p w:rsidR="00184241" w:rsidRPr="00184241" w:rsidRDefault="00184241" w:rsidP="00184241">
      <w:pPr>
        <w:jc w:val="both"/>
      </w:pPr>
      <w:r w:rsidRPr="00184241">
        <w:t>1. Утвердить отчет об исполнении бюджета муниципального образования</w:t>
      </w:r>
      <w:r w:rsidR="009C571C">
        <w:t xml:space="preserve"> «Фалилеевское сельское поселение» муниципального образования</w:t>
      </w:r>
      <w:r w:rsidRPr="00184241">
        <w:t xml:space="preserve"> «Кингисеппский муниципальный райо</w:t>
      </w:r>
      <w:r w:rsidR="007C095F">
        <w:t>н» Ленинградской области за 2022</w:t>
      </w:r>
      <w:r w:rsidRPr="00184241">
        <w:t xml:space="preserve"> год</w:t>
      </w:r>
      <w:bookmarkEnd w:id="0"/>
      <w:r w:rsidRPr="00184241">
        <w:t xml:space="preserve"> по доходам в сумме </w:t>
      </w:r>
      <w:r w:rsidR="00B15EC5" w:rsidRPr="001E780D">
        <w:t>41</w:t>
      </w:r>
      <w:r w:rsidR="001E780D" w:rsidRPr="001E780D">
        <w:t> 191,5</w:t>
      </w:r>
      <w:r w:rsidRPr="001E780D">
        <w:t xml:space="preserve"> тысяч рублей и по расходам в сумме </w:t>
      </w:r>
      <w:r w:rsidR="00B15EC5" w:rsidRPr="001E780D">
        <w:t>40</w:t>
      </w:r>
      <w:r w:rsidR="00220B5D" w:rsidRPr="001E780D">
        <w:t xml:space="preserve"> </w:t>
      </w:r>
      <w:r w:rsidR="00B15EC5" w:rsidRPr="001E780D">
        <w:t>237,1</w:t>
      </w:r>
      <w:r w:rsidRPr="001E780D">
        <w:t xml:space="preserve"> тысяч рублей с </w:t>
      </w:r>
      <w:proofErr w:type="spellStart"/>
      <w:r w:rsidR="00B15EC5" w:rsidRPr="001E780D">
        <w:t>профицитом</w:t>
      </w:r>
      <w:proofErr w:type="spellEnd"/>
      <w:r w:rsidR="00B15EC5" w:rsidRPr="001E780D">
        <w:t xml:space="preserve"> </w:t>
      </w:r>
      <w:r w:rsidRPr="001E780D">
        <w:t xml:space="preserve"> в сумме </w:t>
      </w:r>
      <w:r w:rsidR="00E22136">
        <w:t>954,4</w:t>
      </w:r>
      <w:r>
        <w:t xml:space="preserve"> </w:t>
      </w:r>
      <w:r w:rsidRPr="00184241">
        <w:t>тысяч рублей со следующими показателями:</w:t>
      </w:r>
    </w:p>
    <w:p w:rsidR="00184241" w:rsidRDefault="00184241" w:rsidP="00184241">
      <w:pPr>
        <w:jc w:val="both"/>
      </w:pPr>
      <w:r w:rsidRPr="00184241">
        <w:t>по доходам бюджета</w:t>
      </w:r>
      <w:r w:rsidR="00BF365A" w:rsidRPr="00BF365A">
        <w:t xml:space="preserve"> </w:t>
      </w:r>
      <w:r w:rsidR="00BF365A" w:rsidRPr="00184241">
        <w:t xml:space="preserve">муниципального образования </w:t>
      </w:r>
      <w:r w:rsidR="00BF365A">
        <w:t xml:space="preserve"> «Фалилеевское сельское поселение» </w:t>
      </w:r>
      <w:r w:rsidRPr="00184241">
        <w:t>муниципального образования «Кингисеппский муниципальный райо</w:t>
      </w:r>
      <w:r w:rsidR="007C095F">
        <w:t>н» Ленинградской области за 2022</w:t>
      </w:r>
      <w:r w:rsidRPr="00184241">
        <w:t xml:space="preserve"> год по кодам классификации доходов бюджетов согласно приложению </w:t>
      </w:r>
      <w:r w:rsidRPr="00BF365A">
        <w:t>1 к настоящему решению;</w:t>
      </w:r>
    </w:p>
    <w:p w:rsidR="00184241" w:rsidRPr="00BF365A" w:rsidRDefault="009F5A9D" w:rsidP="009F5A9D">
      <w:pPr>
        <w:pStyle w:val="a7"/>
        <w:spacing w:after="0"/>
        <w:ind w:left="0" w:firstLine="0"/>
        <w:rPr>
          <w:rFonts w:ascii="Times New Roman" w:hAnsi="Times New Roman"/>
          <w:sz w:val="24"/>
          <w:szCs w:val="24"/>
        </w:rPr>
      </w:pPr>
      <w:r>
        <w:rPr>
          <w:rFonts w:ascii="Times New Roman" w:hAnsi="Times New Roman"/>
          <w:sz w:val="24"/>
          <w:szCs w:val="24"/>
        </w:rPr>
        <w:t xml:space="preserve">  </w:t>
      </w:r>
      <w:r w:rsidR="00184241" w:rsidRPr="00BF365A">
        <w:rPr>
          <w:rFonts w:ascii="Times New Roman" w:hAnsi="Times New Roman"/>
          <w:sz w:val="24"/>
          <w:szCs w:val="24"/>
        </w:rPr>
        <w:t xml:space="preserve">по расходам бюджета </w:t>
      </w:r>
      <w:r w:rsidR="00420CA0" w:rsidRPr="00184241">
        <w:rPr>
          <w:rFonts w:ascii="Times New Roman" w:hAnsi="Times New Roman"/>
          <w:sz w:val="24"/>
          <w:szCs w:val="24"/>
        </w:rPr>
        <w:t xml:space="preserve">муниципального образования </w:t>
      </w:r>
      <w:r w:rsidR="00420CA0">
        <w:t xml:space="preserve"> «Фалилеевское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00184241" w:rsidRPr="00BF365A">
        <w:rPr>
          <w:rFonts w:ascii="Times New Roman" w:hAnsi="Times New Roman"/>
          <w:sz w:val="24"/>
          <w:szCs w:val="24"/>
        </w:rPr>
        <w:t xml:space="preserve"> за 202</w:t>
      </w:r>
      <w:r w:rsidR="007C095F">
        <w:rPr>
          <w:rFonts w:ascii="Times New Roman" w:hAnsi="Times New Roman"/>
          <w:sz w:val="24"/>
          <w:szCs w:val="24"/>
        </w:rPr>
        <w:t>2</w:t>
      </w:r>
      <w:r w:rsidR="00184241" w:rsidRPr="00BF365A">
        <w:rPr>
          <w:rFonts w:ascii="Times New Roman" w:hAnsi="Times New Roman"/>
          <w:sz w:val="24"/>
          <w:szCs w:val="24"/>
        </w:rPr>
        <w:t xml:space="preserve"> год по ведомственной структуре расходов бюджета муниципального образования «Кингисеппский муниципальный район» Ленинградской области согласно приложению </w:t>
      </w:r>
      <w:r w:rsidR="00E364EC">
        <w:rPr>
          <w:rFonts w:ascii="Times New Roman" w:hAnsi="Times New Roman"/>
          <w:sz w:val="24"/>
          <w:szCs w:val="24"/>
        </w:rPr>
        <w:t>2</w:t>
      </w:r>
      <w:r w:rsidR="00184241" w:rsidRPr="00BF365A">
        <w:rPr>
          <w:rFonts w:ascii="Times New Roman" w:hAnsi="Times New Roman"/>
          <w:sz w:val="24"/>
          <w:szCs w:val="24"/>
        </w:rPr>
        <w:t xml:space="preserve"> к настоящему решению;</w:t>
      </w:r>
    </w:p>
    <w:p w:rsidR="00184241" w:rsidRPr="00184241" w:rsidRDefault="00184241" w:rsidP="00184241">
      <w:pPr>
        <w:pStyle w:val="a7"/>
        <w:spacing w:after="0"/>
        <w:ind w:left="0" w:firstLine="709"/>
        <w:rPr>
          <w:rFonts w:ascii="Times New Roman" w:hAnsi="Times New Roman"/>
          <w:sz w:val="24"/>
          <w:szCs w:val="24"/>
        </w:rPr>
      </w:pPr>
      <w:r w:rsidRPr="00BF365A">
        <w:rPr>
          <w:rFonts w:ascii="Times New Roman" w:hAnsi="Times New Roman"/>
          <w:sz w:val="24"/>
          <w:szCs w:val="24"/>
        </w:rPr>
        <w:t xml:space="preserve">по расходам бюджета </w:t>
      </w:r>
      <w:r w:rsidR="00420CA0" w:rsidRPr="00184241">
        <w:rPr>
          <w:rFonts w:ascii="Times New Roman" w:hAnsi="Times New Roman"/>
          <w:sz w:val="24"/>
          <w:szCs w:val="24"/>
        </w:rPr>
        <w:t xml:space="preserve">муниципального образования </w:t>
      </w:r>
      <w:r w:rsidR="00420CA0">
        <w:t xml:space="preserve"> «Фалилеевское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Pr="00BF365A">
        <w:rPr>
          <w:rFonts w:ascii="Times New Roman" w:hAnsi="Times New Roman"/>
          <w:sz w:val="24"/>
          <w:szCs w:val="24"/>
        </w:rPr>
        <w:t xml:space="preserve"> за 202</w:t>
      </w:r>
      <w:r w:rsidR="007C095F">
        <w:rPr>
          <w:rFonts w:ascii="Times New Roman" w:hAnsi="Times New Roman"/>
          <w:sz w:val="24"/>
          <w:szCs w:val="24"/>
        </w:rPr>
        <w:t>2</w:t>
      </w:r>
      <w:r w:rsidRPr="00BF365A">
        <w:rPr>
          <w:rFonts w:ascii="Times New Roman" w:hAnsi="Times New Roman"/>
          <w:sz w:val="24"/>
          <w:szCs w:val="24"/>
        </w:rPr>
        <w:t xml:space="preserve"> год по разделам и подразделам классификации расходов бюджетов согласно приложению </w:t>
      </w:r>
      <w:r w:rsidR="00E364EC">
        <w:rPr>
          <w:rFonts w:ascii="Times New Roman" w:hAnsi="Times New Roman"/>
          <w:sz w:val="24"/>
          <w:szCs w:val="24"/>
        </w:rPr>
        <w:t>3</w:t>
      </w:r>
      <w:r w:rsidRPr="00BF365A">
        <w:rPr>
          <w:rFonts w:ascii="Times New Roman" w:hAnsi="Times New Roman"/>
          <w:sz w:val="24"/>
          <w:szCs w:val="24"/>
        </w:rPr>
        <w:t xml:space="preserve"> к настоящему решению;</w:t>
      </w:r>
    </w:p>
    <w:p w:rsidR="00184241" w:rsidRPr="00184241" w:rsidRDefault="00184241" w:rsidP="00184241">
      <w:pPr>
        <w:pStyle w:val="a7"/>
        <w:spacing w:after="0"/>
        <w:ind w:left="0" w:firstLine="709"/>
        <w:rPr>
          <w:rFonts w:ascii="Times New Roman" w:hAnsi="Times New Roman"/>
          <w:sz w:val="24"/>
          <w:szCs w:val="24"/>
        </w:rPr>
      </w:pPr>
      <w:r w:rsidRPr="00184241">
        <w:rPr>
          <w:rFonts w:ascii="Times New Roman" w:hAnsi="Times New Roman"/>
          <w:sz w:val="24"/>
          <w:szCs w:val="24"/>
        </w:rPr>
        <w:t xml:space="preserve">по источникам финансирования дефицита бюджета </w:t>
      </w:r>
      <w:r w:rsidR="00420CA0" w:rsidRPr="00184241">
        <w:rPr>
          <w:rFonts w:ascii="Times New Roman" w:hAnsi="Times New Roman"/>
          <w:sz w:val="24"/>
          <w:szCs w:val="24"/>
        </w:rPr>
        <w:t xml:space="preserve">муниципального образования </w:t>
      </w:r>
      <w:r w:rsidR="00420CA0">
        <w:t xml:space="preserve"> </w:t>
      </w:r>
      <w:r w:rsidR="00420CA0">
        <w:lastRenderedPageBreak/>
        <w:t xml:space="preserve">«Фалилеевское сельское поселение» </w:t>
      </w:r>
      <w:r w:rsidR="00420CA0" w:rsidRPr="00184241">
        <w:rPr>
          <w:rFonts w:ascii="Times New Roman" w:hAnsi="Times New Roman"/>
          <w:sz w:val="24"/>
          <w:szCs w:val="24"/>
        </w:rPr>
        <w:t>муниципального образования «Кингисеппский муниципальный район» Ленинградской области</w:t>
      </w:r>
      <w:r w:rsidRPr="00184241">
        <w:rPr>
          <w:rFonts w:ascii="Times New Roman" w:hAnsi="Times New Roman"/>
          <w:sz w:val="24"/>
          <w:szCs w:val="24"/>
        </w:rPr>
        <w:t xml:space="preserve"> за 202</w:t>
      </w:r>
      <w:r w:rsidR="007C095F">
        <w:rPr>
          <w:rFonts w:ascii="Times New Roman" w:hAnsi="Times New Roman"/>
          <w:sz w:val="24"/>
          <w:szCs w:val="24"/>
        </w:rPr>
        <w:t>2</w:t>
      </w:r>
      <w:r w:rsidRPr="00184241">
        <w:rPr>
          <w:rFonts w:ascii="Times New Roman" w:hAnsi="Times New Roman"/>
          <w:sz w:val="24"/>
          <w:szCs w:val="24"/>
        </w:rPr>
        <w:t xml:space="preserve"> год по кодам классификации источников финансирования дефицитов бюджетов согласно приложению </w:t>
      </w:r>
      <w:r w:rsidR="00E364EC">
        <w:rPr>
          <w:rFonts w:ascii="Times New Roman" w:hAnsi="Times New Roman"/>
          <w:sz w:val="24"/>
          <w:szCs w:val="24"/>
        </w:rPr>
        <w:t>4</w:t>
      </w:r>
      <w:r w:rsidRPr="00184241">
        <w:rPr>
          <w:rFonts w:ascii="Times New Roman" w:hAnsi="Times New Roman"/>
          <w:sz w:val="24"/>
          <w:szCs w:val="24"/>
        </w:rPr>
        <w:t xml:space="preserve"> к настоящему решению.</w:t>
      </w:r>
    </w:p>
    <w:p w:rsidR="00184241" w:rsidRPr="00184241" w:rsidRDefault="00184241" w:rsidP="00184241">
      <w:pPr>
        <w:jc w:val="both"/>
      </w:pPr>
      <w:r w:rsidRPr="00184241">
        <w:t>2. Настоящее  решение вступает в силу со дня его официального опубликования.</w:t>
      </w:r>
    </w:p>
    <w:p w:rsidR="00184241" w:rsidRPr="00184241" w:rsidRDefault="00184241" w:rsidP="00184241"/>
    <w:p w:rsidR="00331075" w:rsidRDefault="00331075" w:rsidP="00331075"/>
    <w:p w:rsidR="00331075" w:rsidRDefault="00331075" w:rsidP="00331075">
      <w:pPr>
        <w:jc w:val="both"/>
      </w:pPr>
    </w:p>
    <w:p w:rsidR="00331075" w:rsidRPr="00331075" w:rsidRDefault="009F5A9D" w:rsidP="00331075">
      <w:pPr>
        <w:jc w:val="both"/>
      </w:pPr>
      <w:r>
        <w:t>Глава</w:t>
      </w:r>
      <w:r w:rsidR="00331075">
        <w:t xml:space="preserve">  МО «Фалилеевское сельское поселение»                                        </w:t>
      </w:r>
      <w:proofErr w:type="spellStart"/>
      <w:r w:rsidR="00331075">
        <w:t>А.А.Ахтырцев</w:t>
      </w:r>
      <w:proofErr w:type="spellEnd"/>
      <w:r w:rsidR="00331075">
        <w:t>.</w:t>
      </w:r>
    </w:p>
    <w:p w:rsidR="00331075" w:rsidRDefault="00331075" w:rsidP="00331075">
      <w:pPr>
        <w:rPr>
          <w:bCs/>
        </w:rPr>
      </w:pPr>
    </w:p>
    <w:p w:rsidR="00F40807" w:rsidRDefault="006F7FF6" w:rsidP="00331075">
      <w:r>
        <w:br w:type="textWrapping" w:clear="all"/>
      </w:r>
    </w:p>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9A1AED" w:rsidRDefault="009A1AED" w:rsidP="00331075"/>
    <w:p w:rsidR="009A1AED" w:rsidRDefault="009A1AED" w:rsidP="00331075"/>
    <w:p w:rsidR="00307DE5" w:rsidRDefault="00307DE5" w:rsidP="00331075"/>
    <w:p w:rsidR="00175C36" w:rsidRDefault="00175C36" w:rsidP="00331075"/>
    <w:tbl>
      <w:tblPr>
        <w:tblW w:w="9385" w:type="dxa"/>
        <w:tblInd w:w="93" w:type="dxa"/>
        <w:tblLook w:val="04A0"/>
      </w:tblPr>
      <w:tblGrid>
        <w:gridCol w:w="4394"/>
        <w:gridCol w:w="3656"/>
        <w:gridCol w:w="1593"/>
      </w:tblGrid>
      <w:tr w:rsidR="00423048" w:rsidRPr="00423048" w:rsidTr="00423048">
        <w:trPr>
          <w:trHeight w:val="375"/>
        </w:trPr>
        <w:tc>
          <w:tcPr>
            <w:tcW w:w="4394" w:type="dxa"/>
            <w:tcBorders>
              <w:top w:val="nil"/>
              <w:left w:val="nil"/>
              <w:bottom w:val="nil"/>
              <w:right w:val="nil"/>
            </w:tcBorders>
            <w:shd w:val="clear" w:color="auto" w:fill="auto"/>
            <w:noWrap/>
            <w:vAlign w:val="bottom"/>
            <w:hideMark/>
          </w:tcPr>
          <w:p w:rsidR="00423048" w:rsidRPr="00423048" w:rsidRDefault="00423048" w:rsidP="00423048">
            <w:pPr>
              <w:rPr>
                <w:b/>
                <w:bCs/>
              </w:rPr>
            </w:pPr>
          </w:p>
        </w:tc>
        <w:tc>
          <w:tcPr>
            <w:tcW w:w="3656" w:type="dxa"/>
            <w:tcBorders>
              <w:top w:val="nil"/>
              <w:left w:val="nil"/>
              <w:bottom w:val="nil"/>
              <w:right w:val="nil"/>
            </w:tcBorders>
            <w:shd w:val="clear" w:color="auto" w:fill="auto"/>
            <w:noWrap/>
            <w:vAlign w:val="bottom"/>
            <w:hideMark/>
          </w:tcPr>
          <w:p w:rsidR="00423048" w:rsidRPr="00423048" w:rsidRDefault="00423048" w:rsidP="00423048">
            <w:pPr>
              <w:jc w:val="right"/>
              <w:rPr>
                <w:b/>
                <w:bCs/>
              </w:rPr>
            </w:pPr>
          </w:p>
        </w:tc>
        <w:tc>
          <w:tcPr>
            <w:tcW w:w="1335" w:type="dxa"/>
            <w:tcBorders>
              <w:top w:val="nil"/>
              <w:left w:val="nil"/>
              <w:bottom w:val="nil"/>
              <w:right w:val="nil"/>
            </w:tcBorders>
            <w:shd w:val="clear" w:color="auto" w:fill="auto"/>
            <w:noWrap/>
            <w:vAlign w:val="bottom"/>
            <w:hideMark/>
          </w:tcPr>
          <w:p w:rsidR="00423048" w:rsidRPr="00423048" w:rsidRDefault="00423048" w:rsidP="00423048">
            <w:pPr>
              <w:jc w:val="right"/>
              <w:rPr>
                <w:b/>
                <w:bCs/>
                <w:color w:val="000000"/>
              </w:rPr>
            </w:pPr>
            <w:r w:rsidRPr="00423048">
              <w:rPr>
                <w:b/>
                <w:bCs/>
                <w:color w:val="000000"/>
              </w:rPr>
              <w:t>Приложение №1</w:t>
            </w:r>
          </w:p>
        </w:tc>
      </w:tr>
      <w:tr w:rsidR="00423048" w:rsidRPr="00423048" w:rsidTr="00423048">
        <w:trPr>
          <w:trHeight w:val="37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right"/>
              <w:rPr>
                <w:b/>
                <w:bCs/>
              </w:rPr>
            </w:pPr>
            <w:r w:rsidRPr="00423048">
              <w:rPr>
                <w:b/>
                <w:bCs/>
              </w:rPr>
              <w:t>к РСД от 05.06.0023г. № 210</w:t>
            </w:r>
          </w:p>
        </w:tc>
      </w:tr>
      <w:tr w:rsidR="00423048" w:rsidRPr="00423048" w:rsidTr="00423048">
        <w:trPr>
          <w:trHeight w:val="115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center"/>
            </w:pPr>
            <w:r w:rsidRPr="00423048">
              <w:t>Поступления доходов в бюджет МО "</w:t>
            </w:r>
            <w:proofErr w:type="spellStart"/>
            <w:r w:rsidRPr="00423048">
              <w:t>Фалилеевского</w:t>
            </w:r>
            <w:proofErr w:type="spellEnd"/>
            <w:r w:rsidRPr="00423048">
              <w:t xml:space="preserve"> сельского поселения"</w:t>
            </w:r>
          </w:p>
        </w:tc>
      </w:tr>
      <w:tr w:rsidR="00423048" w:rsidRPr="00423048" w:rsidTr="00423048">
        <w:trPr>
          <w:trHeight w:val="375"/>
        </w:trPr>
        <w:tc>
          <w:tcPr>
            <w:tcW w:w="9385" w:type="dxa"/>
            <w:gridSpan w:val="3"/>
            <w:tcBorders>
              <w:top w:val="nil"/>
              <w:left w:val="nil"/>
              <w:bottom w:val="nil"/>
              <w:right w:val="nil"/>
            </w:tcBorders>
            <w:shd w:val="clear" w:color="auto" w:fill="auto"/>
            <w:noWrap/>
            <w:vAlign w:val="bottom"/>
            <w:hideMark/>
          </w:tcPr>
          <w:p w:rsidR="00423048" w:rsidRPr="00423048" w:rsidRDefault="00423048" w:rsidP="00423048">
            <w:pPr>
              <w:jc w:val="center"/>
              <w:rPr>
                <w:b/>
                <w:bCs/>
              </w:rPr>
            </w:pPr>
            <w:r w:rsidRPr="00423048">
              <w:rPr>
                <w:b/>
                <w:bCs/>
              </w:rPr>
              <w:t xml:space="preserve">     за 2022 года</w:t>
            </w:r>
          </w:p>
        </w:tc>
      </w:tr>
      <w:tr w:rsidR="00423048" w:rsidRPr="00423048" w:rsidTr="00423048">
        <w:trPr>
          <w:trHeight w:val="375"/>
        </w:trPr>
        <w:tc>
          <w:tcPr>
            <w:tcW w:w="4394" w:type="dxa"/>
            <w:tcBorders>
              <w:top w:val="nil"/>
              <w:left w:val="nil"/>
              <w:bottom w:val="nil"/>
              <w:right w:val="nil"/>
            </w:tcBorders>
            <w:shd w:val="clear" w:color="auto" w:fill="auto"/>
            <w:noWrap/>
            <w:vAlign w:val="bottom"/>
            <w:hideMark/>
          </w:tcPr>
          <w:p w:rsidR="00423048" w:rsidRPr="00423048" w:rsidRDefault="00423048" w:rsidP="00423048"/>
        </w:tc>
        <w:tc>
          <w:tcPr>
            <w:tcW w:w="3656" w:type="dxa"/>
            <w:tcBorders>
              <w:top w:val="nil"/>
              <w:left w:val="nil"/>
              <w:bottom w:val="nil"/>
              <w:right w:val="nil"/>
            </w:tcBorders>
            <w:shd w:val="clear" w:color="auto" w:fill="auto"/>
            <w:noWrap/>
            <w:vAlign w:val="bottom"/>
            <w:hideMark/>
          </w:tcPr>
          <w:p w:rsidR="00423048" w:rsidRPr="00423048" w:rsidRDefault="00423048" w:rsidP="00423048"/>
        </w:tc>
        <w:tc>
          <w:tcPr>
            <w:tcW w:w="1335" w:type="dxa"/>
            <w:tcBorders>
              <w:top w:val="nil"/>
              <w:left w:val="nil"/>
              <w:bottom w:val="nil"/>
              <w:right w:val="nil"/>
            </w:tcBorders>
            <w:shd w:val="clear" w:color="auto" w:fill="auto"/>
            <w:noWrap/>
            <w:vAlign w:val="bottom"/>
            <w:hideMark/>
          </w:tcPr>
          <w:p w:rsidR="00423048" w:rsidRPr="00423048" w:rsidRDefault="00423048" w:rsidP="00423048"/>
        </w:tc>
      </w:tr>
      <w:tr w:rsidR="00423048" w:rsidRPr="00423048" w:rsidTr="00423048">
        <w:trPr>
          <w:trHeight w:val="645"/>
        </w:trPr>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23048" w:rsidRPr="00423048" w:rsidRDefault="00423048" w:rsidP="00423048">
            <w:pPr>
              <w:jc w:val="center"/>
            </w:pPr>
            <w:r w:rsidRPr="00423048">
              <w:t>Код бюджетной классификации</w:t>
            </w:r>
          </w:p>
        </w:tc>
        <w:tc>
          <w:tcPr>
            <w:tcW w:w="3656" w:type="dxa"/>
            <w:tcBorders>
              <w:top w:val="single" w:sz="4" w:space="0" w:color="auto"/>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Источники доходов</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423048" w:rsidRPr="00423048" w:rsidRDefault="00423048" w:rsidP="00423048">
            <w:pPr>
              <w:jc w:val="center"/>
            </w:pPr>
            <w:r w:rsidRPr="00423048">
              <w:t>Сумма (тыс</w:t>
            </w:r>
            <w:proofErr w:type="gramStart"/>
            <w:r w:rsidRPr="00423048">
              <w:t>.р</w:t>
            </w:r>
            <w:proofErr w:type="gramEnd"/>
            <w:r w:rsidRPr="00423048">
              <w:t>уб.)</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1</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2</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center"/>
            </w:pPr>
            <w:r w:rsidRPr="00423048">
              <w:t>3</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1 00 00000 00 0000 000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b/>
                <w:bCs/>
              </w:rPr>
            </w:pPr>
            <w:r w:rsidRPr="00423048">
              <w:rPr>
                <w:b/>
                <w:bCs/>
              </w:rPr>
              <w:t>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8087,8</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1 01 00000 00 0000 000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ПРИБЫЛЬ,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813,7</w:t>
            </w:r>
          </w:p>
        </w:tc>
      </w:tr>
      <w:tr w:rsidR="00423048" w:rsidRPr="00423048" w:rsidTr="00423048">
        <w:trPr>
          <w:trHeight w:val="75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423048" w:rsidRPr="00423048" w:rsidRDefault="00423048" w:rsidP="00423048">
            <w:r w:rsidRPr="00423048">
              <w:t>1 01 02000 00 0000 110</w:t>
            </w:r>
          </w:p>
        </w:tc>
        <w:tc>
          <w:tcPr>
            <w:tcW w:w="3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r w:rsidRPr="00423048">
              <w:t>Налог на доходы физических лиц</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813,7</w:t>
            </w:r>
          </w:p>
        </w:tc>
      </w:tr>
      <w:tr w:rsidR="00423048" w:rsidRPr="00423048" w:rsidTr="00423048">
        <w:trPr>
          <w:trHeight w:val="199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1 03 00000 00 0000 110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ТОВАРЫ (РАБОТЫ, УСЛУГИ), РЕАЛИЗУЕМЫЕ НА ТЕРРИТОРИИ РОССИЙСКОЙ ФЕДЕРАЦИИ</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1768,3</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1 03 02000 00 0000 110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Акцизы</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1768,3</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1 06 00000 00 0000 000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НАЛОГИ НА ИМУЩЕСТВО</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rPr>
                <w:b/>
                <w:bCs/>
              </w:rPr>
            </w:pPr>
            <w:r w:rsidRPr="00423048">
              <w:rPr>
                <w:b/>
                <w:bCs/>
              </w:rPr>
              <w:t>1859,3</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1 06 01000 00 0000 110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Налог на имущество физических лиц</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137,7</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lastRenderedPageBreak/>
              <w:t>1 06 06000 00 0000 110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Земельный налог</w:t>
            </w:r>
          </w:p>
        </w:tc>
        <w:tc>
          <w:tcPr>
            <w:tcW w:w="1335" w:type="dxa"/>
            <w:tcBorders>
              <w:top w:val="nil"/>
              <w:left w:val="nil"/>
              <w:bottom w:val="single" w:sz="4" w:space="0" w:color="auto"/>
              <w:right w:val="single" w:sz="4" w:space="0" w:color="auto"/>
            </w:tcBorders>
            <w:shd w:val="clear" w:color="000000" w:fill="FFFFFF"/>
            <w:noWrap/>
            <w:vAlign w:val="bottom"/>
            <w:hideMark/>
          </w:tcPr>
          <w:p w:rsidR="00423048" w:rsidRPr="00423048" w:rsidRDefault="00423048" w:rsidP="00423048">
            <w:pPr>
              <w:jc w:val="right"/>
            </w:pPr>
            <w:r w:rsidRPr="00423048">
              <w:t>1721,6</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1 08 00000 00 0000 000</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r w:rsidRPr="00423048">
              <w:t>ГОСУДАРСТВЕННАЯ ПОШЛИНА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1,5</w:t>
            </w:r>
          </w:p>
        </w:tc>
      </w:tr>
      <w:tr w:rsidR="00423048" w:rsidRPr="00423048" w:rsidTr="00423048">
        <w:trPr>
          <w:trHeight w:val="163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1 08 04000 00 0000 110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1,5</w:t>
            </w:r>
          </w:p>
        </w:tc>
      </w:tr>
      <w:tr w:rsidR="00423048" w:rsidRPr="00423048" w:rsidTr="00423048">
        <w:trPr>
          <w:trHeight w:val="1272"/>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1 09 00000 00 0000 000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ЗАДОЛЖЕННОСТЬ И ПЕРЕРАСЧЕТЫ ПО ОТМЕНЕННЫМ НАЛОГАМ, СБОРАМ И ИНЫМ ОБЯЗАТЕЛЬНЫМ ПЛАТЕЖАМ</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0,0</w:t>
            </w:r>
          </w:p>
        </w:tc>
      </w:tr>
      <w:tr w:rsidR="00423048" w:rsidRPr="00423048" w:rsidTr="00423048">
        <w:trPr>
          <w:trHeight w:val="148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1 09 04000 00 0000 110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Земельный налог (по обязательствам, возникшим до 01.01.2006г.)</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15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1 11 00000 00 0000 000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ИСПОЛЬЗОВАНИЯ ИМУЩЕСТВА, НАХОДЯЩЕГОСЯ В ГОСУДАРСТВЕННОЙ И МУНИЦИПАЛЬНОЙ СОБСТВЕННОСТИ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508,7</w:t>
            </w:r>
          </w:p>
        </w:tc>
      </w:tr>
      <w:tr w:rsidR="00423048" w:rsidRPr="00423048" w:rsidTr="00423048">
        <w:trPr>
          <w:trHeight w:val="532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 xml:space="preserve">1 11 05000 00 0000 120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jc w:val="both"/>
            </w:pPr>
            <w:r w:rsidRPr="0042304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300,9</w:t>
            </w:r>
          </w:p>
        </w:tc>
      </w:tr>
      <w:tr w:rsidR="00423048" w:rsidRPr="00423048" w:rsidTr="00423048">
        <w:trPr>
          <w:trHeight w:val="2415"/>
        </w:trPr>
        <w:tc>
          <w:tcPr>
            <w:tcW w:w="4394" w:type="dxa"/>
            <w:tcBorders>
              <w:top w:val="nil"/>
              <w:left w:val="single" w:sz="4" w:space="0" w:color="auto"/>
              <w:bottom w:val="single" w:sz="4" w:space="0" w:color="auto"/>
              <w:right w:val="single" w:sz="4" w:space="0" w:color="auto"/>
            </w:tcBorders>
            <w:shd w:val="clear" w:color="auto" w:fill="auto"/>
            <w:vAlign w:val="bottom"/>
            <w:hideMark/>
          </w:tcPr>
          <w:p w:rsidR="00423048" w:rsidRPr="00423048" w:rsidRDefault="00423048" w:rsidP="00423048">
            <w:r w:rsidRPr="00423048">
              <w:t xml:space="preserve">1 11 09000 00 0000 120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Прочие доходы от использования имущества и прав, находящихся в государственной и муниципальной собственности</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207,8</w:t>
            </w:r>
          </w:p>
        </w:tc>
      </w:tr>
      <w:tr w:rsidR="00423048" w:rsidRPr="00423048" w:rsidTr="00423048">
        <w:trPr>
          <w:trHeight w:val="12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lastRenderedPageBreak/>
              <w:t xml:space="preserve">1 13 00000 00 0000 000 </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оказания платных услуг (работ) или компенсации затрат государства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137,1</w:t>
            </w:r>
          </w:p>
        </w:tc>
      </w:tr>
      <w:tr w:rsidR="00423048" w:rsidRPr="00423048" w:rsidTr="00423048">
        <w:trPr>
          <w:trHeight w:val="64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1 13 01000 00 0000 130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оказания платных услуг (работ)</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122,4</w:t>
            </w:r>
          </w:p>
        </w:tc>
      </w:tr>
      <w:tr w:rsidR="00423048" w:rsidRPr="00423048" w:rsidTr="00423048">
        <w:trPr>
          <w:trHeight w:val="6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1 13 02000 00 0000 130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компенсации затрат государства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14,7</w:t>
            </w:r>
          </w:p>
        </w:tc>
      </w:tr>
      <w:tr w:rsidR="00423048" w:rsidRPr="00423048" w:rsidTr="00423048">
        <w:trPr>
          <w:trHeight w:val="15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1 14 00000 00 0000 000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ПРОДАЖИ МАТЕРИАЛЬНЫХ И НЕМАТЕРИАЛЬНЫХ АКТИВОВ</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3000,0</w:t>
            </w:r>
          </w:p>
        </w:tc>
      </w:tr>
      <w:tr w:rsidR="00423048" w:rsidRPr="00423048" w:rsidTr="00423048">
        <w:trPr>
          <w:trHeight w:val="42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1 14 02000 00 0000 410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3000,0</w:t>
            </w:r>
          </w:p>
        </w:tc>
      </w:tr>
      <w:tr w:rsidR="00423048" w:rsidRPr="00423048" w:rsidTr="00423048">
        <w:trPr>
          <w:trHeight w:val="106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1 16 00000 00 0000 000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ШТРАФЫ, САНКЦИИ, ВОЗМЕЩЕНИЕ УЩЕРБА</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153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1 16 90000 00 0000 140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r w:rsidRPr="00423048">
              <w:t>Прочие поступления от денежных взысканий (штрафов) и иных сумм в возмещение ущерба, зачисляемые в бюджеты сельских поселений</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54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1 17 00000 00 0000 000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ПРОЧИЕ НЕНАЛОГОВЫЕ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-0,8</w:t>
            </w:r>
          </w:p>
        </w:tc>
      </w:tr>
      <w:tr w:rsidR="00423048" w:rsidRPr="00423048" w:rsidTr="00423048">
        <w:trPr>
          <w:trHeight w:val="69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1 17 01000 00 0000 180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 xml:space="preserve">Невыясненные </w:t>
            </w:r>
            <w:proofErr w:type="gramStart"/>
            <w:r w:rsidRPr="00423048">
              <w:rPr>
                <w:color w:val="000000"/>
              </w:rPr>
              <w:t>поступления</w:t>
            </w:r>
            <w:proofErr w:type="gramEnd"/>
            <w:r w:rsidRPr="00423048">
              <w:rPr>
                <w:color w:val="000000"/>
              </w:rPr>
              <w:t xml:space="preserve"> зачисляемые в бюджеты сельских поселений</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0,0</w:t>
            </w:r>
          </w:p>
        </w:tc>
      </w:tr>
      <w:tr w:rsidR="00423048" w:rsidRPr="00423048" w:rsidTr="00423048">
        <w:trPr>
          <w:trHeight w:val="9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1 17 05000 00 0000 180</w:t>
            </w:r>
          </w:p>
        </w:tc>
        <w:tc>
          <w:tcPr>
            <w:tcW w:w="3656" w:type="dxa"/>
            <w:tcBorders>
              <w:top w:val="nil"/>
              <w:left w:val="nil"/>
              <w:bottom w:val="single" w:sz="4" w:space="0" w:color="auto"/>
              <w:right w:val="single" w:sz="4" w:space="0" w:color="auto"/>
            </w:tcBorders>
            <w:shd w:val="clear" w:color="auto" w:fill="auto"/>
            <w:vAlign w:val="bottom"/>
            <w:hideMark/>
          </w:tcPr>
          <w:p w:rsidR="00423048" w:rsidRPr="00423048" w:rsidRDefault="00423048" w:rsidP="00423048">
            <w:pPr>
              <w:rPr>
                <w:color w:val="000000"/>
              </w:rPr>
            </w:pPr>
            <w:r w:rsidRPr="00423048">
              <w:rPr>
                <w:color w:val="000000"/>
              </w:rPr>
              <w:t>Прочие неналоговые доходы</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pPr>
            <w:r w:rsidRPr="00423048">
              <w:t>-0,8</w:t>
            </w:r>
          </w:p>
        </w:tc>
      </w:tr>
      <w:tr w:rsidR="00423048" w:rsidRPr="00423048" w:rsidTr="00423048">
        <w:trPr>
          <w:trHeight w:val="75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2 00 00000 00 0000 000</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rPr>
                <w:b/>
                <w:bCs/>
              </w:rPr>
            </w:pPr>
            <w:r w:rsidRPr="00423048">
              <w:rPr>
                <w:b/>
                <w:bCs/>
              </w:rPr>
              <w:t>БЕЗВОЗМЕЗДНЫЕ ПОСТУПЛЕНИЯ</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33103,7</w:t>
            </w:r>
          </w:p>
        </w:tc>
      </w:tr>
      <w:tr w:rsidR="00423048" w:rsidRPr="00423048" w:rsidTr="00423048">
        <w:trPr>
          <w:trHeight w:val="37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423048" w:rsidRPr="00423048" w:rsidRDefault="00423048" w:rsidP="00423048">
            <w:r w:rsidRPr="00423048">
              <w:t> </w:t>
            </w:r>
          </w:p>
        </w:tc>
        <w:tc>
          <w:tcPr>
            <w:tcW w:w="3656"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rPr>
                <w:b/>
                <w:bCs/>
                <w:i/>
                <w:iCs/>
              </w:rPr>
            </w:pPr>
            <w:r w:rsidRPr="00423048">
              <w:rPr>
                <w:b/>
                <w:bCs/>
                <w:i/>
                <w:iCs/>
              </w:rPr>
              <w:t>ВСЕГО ДОХОДОВ:</w:t>
            </w:r>
          </w:p>
        </w:tc>
        <w:tc>
          <w:tcPr>
            <w:tcW w:w="1335" w:type="dxa"/>
            <w:tcBorders>
              <w:top w:val="nil"/>
              <w:left w:val="nil"/>
              <w:bottom w:val="single" w:sz="4" w:space="0" w:color="auto"/>
              <w:right w:val="single" w:sz="4" w:space="0" w:color="auto"/>
            </w:tcBorders>
            <w:shd w:val="clear" w:color="auto" w:fill="auto"/>
            <w:noWrap/>
            <w:vAlign w:val="bottom"/>
            <w:hideMark/>
          </w:tcPr>
          <w:p w:rsidR="00423048" w:rsidRPr="00423048" w:rsidRDefault="00423048" w:rsidP="00423048">
            <w:pPr>
              <w:jc w:val="right"/>
              <w:rPr>
                <w:b/>
                <w:bCs/>
              </w:rPr>
            </w:pPr>
            <w:r w:rsidRPr="00423048">
              <w:rPr>
                <w:b/>
                <w:bCs/>
              </w:rPr>
              <w:t>41191,5</w:t>
            </w:r>
          </w:p>
        </w:tc>
      </w:tr>
    </w:tbl>
    <w:p w:rsidR="00307DE5" w:rsidRDefault="00307DE5" w:rsidP="00331075"/>
    <w:tbl>
      <w:tblPr>
        <w:tblW w:w="9740" w:type="dxa"/>
        <w:tblInd w:w="93" w:type="dxa"/>
        <w:tblLook w:val="04A0"/>
      </w:tblPr>
      <w:tblGrid>
        <w:gridCol w:w="3537"/>
        <w:gridCol w:w="830"/>
        <w:gridCol w:w="523"/>
        <w:gridCol w:w="619"/>
        <w:gridCol w:w="1687"/>
        <w:gridCol w:w="922"/>
        <w:gridCol w:w="1643"/>
      </w:tblGrid>
      <w:tr w:rsidR="00423048" w:rsidRPr="00423048" w:rsidTr="00423048">
        <w:trPr>
          <w:trHeight w:val="255"/>
        </w:trPr>
        <w:tc>
          <w:tcPr>
            <w:tcW w:w="3633"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r>
      <w:tr w:rsidR="00423048" w:rsidRPr="00423048" w:rsidTr="00423048">
        <w:trPr>
          <w:trHeight w:val="255"/>
        </w:trPr>
        <w:tc>
          <w:tcPr>
            <w:tcW w:w="3633"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vAlign w:val="bottom"/>
            <w:hideMark/>
          </w:tcPr>
          <w:p w:rsidR="00423048" w:rsidRPr="00423048" w:rsidRDefault="00423048" w:rsidP="00423048">
            <w:pPr>
              <w:jc w:val="center"/>
              <w:rPr>
                <w:b/>
                <w:bCs/>
                <w:sz w:val="20"/>
                <w:szCs w:val="20"/>
              </w:rPr>
            </w:pPr>
            <w:r w:rsidRPr="00423048">
              <w:rPr>
                <w:b/>
                <w:bCs/>
                <w:sz w:val="20"/>
                <w:szCs w:val="20"/>
              </w:rPr>
              <w:t xml:space="preserve">Приложение </w:t>
            </w:r>
            <w:r w:rsidRPr="00423048">
              <w:rPr>
                <w:b/>
                <w:bCs/>
                <w:sz w:val="20"/>
                <w:szCs w:val="20"/>
              </w:rPr>
              <w:lastRenderedPageBreak/>
              <w:t>№2</w:t>
            </w:r>
          </w:p>
        </w:tc>
      </w:tr>
      <w:tr w:rsidR="00423048" w:rsidRPr="00423048" w:rsidTr="00423048">
        <w:trPr>
          <w:trHeight w:val="630"/>
        </w:trPr>
        <w:tc>
          <w:tcPr>
            <w:tcW w:w="9740" w:type="dxa"/>
            <w:gridSpan w:val="7"/>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r w:rsidRPr="00423048">
              <w:rPr>
                <w:sz w:val="22"/>
                <w:szCs w:val="22"/>
              </w:rPr>
              <w:lastRenderedPageBreak/>
              <w:t xml:space="preserve"> к РСД администрации МО "Фалилеевское сельское поселение" МО "Кингисеппский муниципальный район" Ленинградской области от 05.06.2023 г № 210</w:t>
            </w:r>
          </w:p>
        </w:tc>
      </w:tr>
      <w:tr w:rsidR="00423048" w:rsidRPr="00423048" w:rsidTr="00423048">
        <w:trPr>
          <w:trHeight w:val="165"/>
        </w:trPr>
        <w:tc>
          <w:tcPr>
            <w:tcW w:w="3633"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66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53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631"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1656"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942"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c>
          <w:tcPr>
            <w:tcW w:w="1684" w:type="dxa"/>
            <w:tcBorders>
              <w:top w:val="nil"/>
              <w:left w:val="nil"/>
              <w:bottom w:val="nil"/>
              <w:right w:val="nil"/>
            </w:tcBorders>
            <w:shd w:val="clear" w:color="auto" w:fill="auto"/>
            <w:vAlign w:val="bottom"/>
            <w:hideMark/>
          </w:tcPr>
          <w:p w:rsidR="00423048" w:rsidRPr="00423048" w:rsidRDefault="00423048" w:rsidP="00423048">
            <w:pPr>
              <w:jc w:val="right"/>
              <w:rPr>
                <w:sz w:val="22"/>
                <w:szCs w:val="22"/>
              </w:rPr>
            </w:pPr>
          </w:p>
        </w:tc>
      </w:tr>
      <w:tr w:rsidR="00423048" w:rsidRPr="00423048" w:rsidTr="00423048">
        <w:trPr>
          <w:trHeight w:val="1890"/>
        </w:trPr>
        <w:tc>
          <w:tcPr>
            <w:tcW w:w="9740" w:type="dxa"/>
            <w:gridSpan w:val="7"/>
            <w:tcBorders>
              <w:top w:val="nil"/>
              <w:left w:val="nil"/>
              <w:bottom w:val="nil"/>
              <w:right w:val="nil"/>
            </w:tcBorders>
            <w:shd w:val="clear" w:color="auto" w:fill="auto"/>
            <w:vAlign w:val="bottom"/>
            <w:hideMark/>
          </w:tcPr>
          <w:p w:rsidR="00423048" w:rsidRPr="00423048" w:rsidRDefault="00423048" w:rsidP="00423048">
            <w:pPr>
              <w:jc w:val="center"/>
              <w:rPr>
                <w:b/>
                <w:bCs/>
                <w:sz w:val="22"/>
                <w:szCs w:val="22"/>
              </w:rPr>
            </w:pPr>
            <w:r w:rsidRPr="00423048">
              <w:rPr>
                <w:b/>
                <w:bCs/>
                <w:sz w:val="22"/>
                <w:szCs w:val="22"/>
              </w:rPr>
              <w:t>Показатели</w:t>
            </w:r>
            <w:r w:rsidRPr="00423048">
              <w:rPr>
                <w:b/>
                <w:bCs/>
                <w:sz w:val="22"/>
                <w:szCs w:val="22"/>
              </w:rPr>
              <w:br/>
              <w:t>исполнения бюджета муниципального образования «Кингисеппский муниципальный район» Ленинградской области за  2022 год по расходам бюджета по ведомственной структуре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r>
      <w:tr w:rsidR="00423048" w:rsidRPr="00423048" w:rsidTr="00423048">
        <w:trPr>
          <w:trHeight w:val="255"/>
        </w:trPr>
        <w:tc>
          <w:tcPr>
            <w:tcW w:w="3633"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66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53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631"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1656"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942"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c>
          <w:tcPr>
            <w:tcW w:w="1684" w:type="dxa"/>
            <w:tcBorders>
              <w:top w:val="nil"/>
              <w:left w:val="nil"/>
              <w:bottom w:val="nil"/>
              <w:right w:val="nil"/>
            </w:tcBorders>
            <w:shd w:val="clear" w:color="auto" w:fill="auto"/>
            <w:noWrap/>
            <w:vAlign w:val="bottom"/>
            <w:hideMark/>
          </w:tcPr>
          <w:p w:rsidR="00423048" w:rsidRPr="00423048" w:rsidRDefault="00423048" w:rsidP="00423048">
            <w:pPr>
              <w:rPr>
                <w:rFonts w:ascii="Arial CYR" w:hAnsi="Arial CYR"/>
                <w:sz w:val="20"/>
                <w:szCs w:val="20"/>
              </w:rPr>
            </w:pPr>
          </w:p>
        </w:tc>
      </w:tr>
      <w:tr w:rsidR="00423048" w:rsidRPr="00423048" w:rsidTr="00423048">
        <w:trPr>
          <w:trHeight w:val="390"/>
        </w:trPr>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rPr>
                <w:b/>
                <w:bCs/>
              </w:rPr>
            </w:pPr>
            <w:r w:rsidRPr="00423048">
              <w:rPr>
                <w:b/>
                <w:bCs/>
              </w:rPr>
              <w:t>Наименование показателя</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ГРБС</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proofErr w:type="spellStart"/>
            <w:r w:rsidRPr="00423048">
              <w:rPr>
                <w:b/>
                <w:bCs/>
              </w:rPr>
              <w:t>Рз</w:t>
            </w:r>
            <w:proofErr w:type="spellEnd"/>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proofErr w:type="gramStart"/>
            <w:r w:rsidRPr="00423048">
              <w:rPr>
                <w:b/>
                <w:bCs/>
              </w:rPr>
              <w:t>ПР</w:t>
            </w:r>
            <w:proofErr w:type="gramEnd"/>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ЦСР</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ВР</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Сумма                                                                    (тысяч рублей)</w:t>
            </w:r>
          </w:p>
        </w:tc>
      </w:tr>
      <w:tr w:rsidR="00423048" w:rsidRPr="00423048" w:rsidTr="00423048">
        <w:trPr>
          <w:trHeight w:val="1575"/>
        </w:trPr>
        <w:tc>
          <w:tcPr>
            <w:tcW w:w="3633"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423048" w:rsidRPr="00423048" w:rsidRDefault="00423048" w:rsidP="00423048">
            <w:pPr>
              <w:rPr>
                <w:b/>
                <w:bCs/>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423048" w:rsidRPr="00423048" w:rsidRDefault="00423048" w:rsidP="00423048">
            <w:pPr>
              <w:rPr>
                <w:b/>
                <w:bCs/>
              </w:rPr>
            </w:pPr>
          </w:p>
        </w:tc>
      </w:tr>
      <w:tr w:rsidR="00423048" w:rsidRPr="00423048" w:rsidTr="00423048">
        <w:trPr>
          <w:trHeight w:val="3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1</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5</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6</w:t>
            </w:r>
          </w:p>
        </w:tc>
        <w:tc>
          <w:tcPr>
            <w:tcW w:w="1684"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sz w:val="30"/>
                <w:szCs w:val="30"/>
              </w:rPr>
            </w:pPr>
            <w:r w:rsidRPr="00423048">
              <w:rPr>
                <w:sz w:val="30"/>
                <w:szCs w:val="30"/>
              </w:rPr>
              <w:t>7</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Всего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40 237,1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АДМИНИСТРАЦИЯ МО ФАЛИЛЕЕВСКОЕ С/</w:t>
            </w:r>
            <w:proofErr w:type="gramStart"/>
            <w:r w:rsidRPr="00423048">
              <w:rPr>
                <w:b/>
                <w:bCs/>
                <w:color w:val="000000"/>
              </w:rPr>
              <w:t>П</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40 237,1</w:t>
            </w:r>
          </w:p>
        </w:tc>
      </w:tr>
      <w:tr w:rsidR="00423048" w:rsidRPr="00423048" w:rsidTr="00423048">
        <w:trPr>
          <w:trHeight w:val="11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auto" w:fill="auto"/>
            <w:noWrap/>
            <w:vAlign w:val="center"/>
            <w:hideMark/>
          </w:tcPr>
          <w:p w:rsidR="00423048" w:rsidRPr="00423048" w:rsidRDefault="00423048" w:rsidP="00423048">
            <w:pPr>
              <w:jc w:val="center"/>
              <w:rPr>
                <w:b/>
                <w:bCs/>
                <w:color w:val="000000"/>
              </w:rPr>
            </w:pPr>
            <w:r w:rsidRPr="00423048">
              <w:rPr>
                <w:b/>
                <w:bCs/>
                <w:color w:val="000000"/>
              </w:rPr>
              <w:t>8 313,0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56,0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06</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540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56,0</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7 933,4</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5 407,8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lastRenderedPageBreak/>
              <w:t>Непрограммные</w:t>
            </w:r>
            <w:proofErr w:type="spellEnd"/>
            <w:r w:rsidRPr="00423048">
              <w:rPr>
                <w:color w:val="000000"/>
              </w:rPr>
              <w:t xml:space="preserve"> расходы обеспечения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5 407,8</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Главы администрации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86.6.01.00120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1 446,5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Исполнение функций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5 899,6</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4 781,6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1 109,6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86.6.02.00120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8,4</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формированию, исполнению и кассовому обслуживанию бюджета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248,1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86.6.02.02810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248,1</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решению вопросов местного значения, связанных с исполнением частичных функций по ст.51 ЖК РФ</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86.4.01.02850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86.4.01.02850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15,3</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полномочий по осуществлению муниципального жилищного контроля на территориях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86.6.02.02860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70,0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86.6.02.02860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Осуществление полномочий </w:t>
            </w:r>
            <w:proofErr w:type="spellStart"/>
            <w:r w:rsidRPr="00423048">
              <w:rPr>
                <w:color w:val="000000"/>
              </w:rPr>
              <w:t>поподготовке</w:t>
            </w:r>
            <w:proofErr w:type="spellEnd"/>
            <w:r w:rsidRPr="00423048">
              <w:rPr>
                <w:color w:val="000000"/>
              </w:rPr>
              <w:t xml:space="preserve"> проектов генерального плана </w:t>
            </w:r>
            <w:proofErr w:type="spellStart"/>
            <w:r w:rsidRPr="00423048">
              <w:rPr>
                <w:color w:val="000000"/>
              </w:rPr>
              <w:t>поселения</w:t>
            </w:r>
            <w:proofErr w:type="gramStart"/>
            <w:r w:rsidRPr="00423048">
              <w:rPr>
                <w:color w:val="000000"/>
              </w:rPr>
              <w:t>,П</w:t>
            </w:r>
            <w:proofErr w:type="gramEnd"/>
            <w:r w:rsidRPr="00423048">
              <w:rPr>
                <w:color w:val="000000"/>
              </w:rPr>
              <w:t>ЗЗ</w:t>
            </w:r>
            <w:proofErr w:type="spellEnd"/>
            <w:r w:rsidRPr="00423048">
              <w:rPr>
                <w:color w:val="000000"/>
              </w:rPr>
              <w:t xml:space="preserve"> и внесения изменений в генеральный план поселения, ПЗЗ</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86.6.02.02910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81,1</w:t>
            </w:r>
          </w:p>
        </w:tc>
      </w:tr>
      <w:tr w:rsidR="00423048" w:rsidRPr="00423048" w:rsidTr="00423048">
        <w:trPr>
          <w:trHeight w:val="3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86.6.02.02910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500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81,1</w:t>
            </w:r>
          </w:p>
        </w:tc>
      </w:tr>
      <w:tr w:rsidR="00423048" w:rsidRPr="00423048" w:rsidTr="00423048">
        <w:trPr>
          <w:trHeight w:val="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proofErr w:type="spellStart"/>
            <w:r w:rsidRPr="00423048">
              <w:rPr>
                <w:b/>
                <w:bCs/>
                <w:color w:val="000000"/>
              </w:rPr>
              <w:t>Непрограммные</w:t>
            </w:r>
            <w:proofErr w:type="spellEnd"/>
            <w:r w:rsidRPr="00423048">
              <w:rPr>
                <w:b/>
                <w:bCs/>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 xml:space="preserve">Иные бюджетные </w:t>
            </w:r>
            <w:r w:rsidRPr="00423048">
              <w:rPr>
                <w:i/>
                <w:iCs/>
                <w:color w:val="000000"/>
              </w:rPr>
              <w:lastRenderedPageBreak/>
              <w:t>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lastRenderedPageBreak/>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 </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323,6</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323,6</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Функции органов местного </w:t>
            </w:r>
            <w:proofErr w:type="spellStart"/>
            <w:r w:rsidRPr="00423048">
              <w:rPr>
                <w:color w:val="000000"/>
              </w:rPr>
              <w:t>самоуправления</w:t>
            </w:r>
            <w:proofErr w:type="gramStart"/>
            <w:r w:rsidRPr="00423048">
              <w:rPr>
                <w:color w:val="000000"/>
              </w:rPr>
              <w:t>.Р</w:t>
            </w:r>
            <w:proofErr w:type="gramEnd"/>
            <w:r w:rsidRPr="00423048">
              <w:rPr>
                <w:color w:val="000000"/>
              </w:rPr>
              <w:t>езервный</w:t>
            </w:r>
            <w:proofErr w:type="spellEnd"/>
            <w:r w:rsidRPr="00423048">
              <w:rPr>
                <w:color w:val="000000"/>
              </w:rPr>
              <w:t xml:space="preserve">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Резервный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2,5</w:t>
            </w:r>
          </w:p>
        </w:tc>
      </w:tr>
      <w:tr w:rsidR="00423048" w:rsidRPr="00423048" w:rsidTr="00423048">
        <w:trPr>
          <w:trHeight w:val="16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201,0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Уплата взносов за членство в организациях</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2,8</w:t>
            </w:r>
          </w:p>
        </w:tc>
      </w:tr>
      <w:tr w:rsidR="00423048" w:rsidRPr="00423048" w:rsidTr="00423048">
        <w:trPr>
          <w:trHeight w:val="54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2,8</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Информационное 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57,1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57,1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Расходы за начисление платы за наем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3,4</w:t>
            </w:r>
          </w:p>
        </w:tc>
      </w:tr>
      <w:tr w:rsidR="00423048" w:rsidRPr="00423048" w:rsidTr="00423048">
        <w:trPr>
          <w:trHeight w:val="12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3,4</w:t>
            </w:r>
          </w:p>
        </w:tc>
      </w:tr>
      <w:tr w:rsidR="00423048" w:rsidRPr="00423048" w:rsidTr="00423048">
        <w:trPr>
          <w:trHeight w:val="13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Прочие мероприятия по реализации иных общегосударственных (муниципальных) вопросов</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87.9.01.80080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56,8</w:t>
            </w:r>
          </w:p>
        </w:tc>
      </w:tr>
      <w:tr w:rsidR="00423048" w:rsidRPr="00423048" w:rsidTr="00423048">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87.9.01.80080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56,8</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 xml:space="preserve">НАЦИОНАЛЬНАЯ </w:t>
            </w:r>
            <w:r w:rsidRPr="00423048">
              <w:rPr>
                <w:b/>
                <w:bCs/>
                <w:color w:val="000000"/>
              </w:rPr>
              <w:lastRenderedPageBreak/>
              <w:t>ОБОРОНА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lastRenderedPageBreak/>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154,1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Мобилизационная и вневойсковая подготовка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154,1</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первичного воинского учета на территориях, где отсутствуют военные комиссариаты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87.9.01.51180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154,1</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87.9.01.51180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154,1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798,8</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795,3</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Подпрограмма "Обеспечение пожарной безопасности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"Обеспечение противопожарной защиты населения и материальных ценностей"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7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Обеспечению первичных мер пожарной безопасности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44.4.01.80090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91,5</w:t>
            </w:r>
          </w:p>
        </w:tc>
      </w:tr>
      <w:tr w:rsidR="00423048" w:rsidRPr="00423048" w:rsidTr="00423048">
        <w:trPr>
          <w:trHeight w:val="21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43.1.01.00000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36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43.4.01.S4770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88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43.1.01.S4770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703,8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национальной безопасности и правоохранительной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3,5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переданного государственного полномочия Ленинградской области в сфере административных правоотношений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03</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87.9.01.71340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НАЦИОНАЛЬНАЯ ЭКОНОМИКА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11 748,5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11 375,0</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автомобильных дорог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Комплекс процессных мероприятий "Создание условий для осуществления дорожной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11 375,0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Содержание автомобильных дорог</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47.4.01.80100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1 878,0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47.4.01.80100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1 878,0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Капитальный ремонт и 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47.4.01.80110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454,7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47.4.01.80110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454,7</w:t>
            </w:r>
          </w:p>
        </w:tc>
      </w:tr>
      <w:tr w:rsidR="00423048" w:rsidRPr="00423048" w:rsidTr="00423048">
        <w:trPr>
          <w:trHeight w:val="12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4740101150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3 292,3</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47.4.01.S4200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5 750,0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09</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47.4.01.S4200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5 750,0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proofErr w:type="spellStart"/>
            <w:r w:rsidRPr="00423048">
              <w:t>Непрограммные</w:t>
            </w:r>
            <w:proofErr w:type="spellEnd"/>
            <w:r w:rsidRPr="00423048">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373,5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12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373,5</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ЖИЛИЩНО-КОММУНАЛЬНОЕ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10 551,1</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Жилищное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261,7</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42.4.03.00000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42.4.03.80030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261,7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42.4.03.80030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261,7</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80,0</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Мероприятия по созданию мест (площадок) накопления твердых коммунальных отходов на территории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42.4.01.S4790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42.4.01.S4790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0,0</w:t>
            </w:r>
          </w:p>
        </w:tc>
      </w:tr>
      <w:tr w:rsidR="00423048" w:rsidRPr="00423048" w:rsidTr="00423048">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80,0</w:t>
            </w:r>
          </w:p>
        </w:tc>
      </w:tr>
      <w:tr w:rsidR="00423048" w:rsidRPr="00423048" w:rsidTr="00423048">
        <w:trPr>
          <w:trHeight w:val="12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Осуществление закреплённых за муниципальными образованиями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Благоустройство</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10 127,9</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8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8 835,1</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6 126,1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6 126,1</w:t>
            </w:r>
          </w:p>
        </w:tc>
      </w:tr>
      <w:tr w:rsidR="00423048" w:rsidRPr="00423048" w:rsidTr="00423048">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42.4.02.80190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189,5</w:t>
            </w:r>
          </w:p>
        </w:tc>
      </w:tr>
      <w:tr w:rsidR="00423048" w:rsidRPr="00423048" w:rsidTr="00423048">
        <w:trPr>
          <w:trHeight w:val="18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поддержание и улучшение санитарного и эстетического состояния территории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42.4.02.80210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575,1</w:t>
            </w:r>
          </w:p>
        </w:tc>
      </w:tr>
      <w:tr w:rsidR="00423048" w:rsidRPr="00423048" w:rsidTr="00423048">
        <w:trPr>
          <w:trHeight w:val="22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42.4.02.S4310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1 333,4</w:t>
            </w:r>
          </w:p>
        </w:tc>
      </w:tr>
      <w:tr w:rsidR="00423048" w:rsidRPr="00423048" w:rsidTr="00423048">
        <w:trPr>
          <w:trHeight w:val="13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Поддержка развития общественной инфраструктуры муниципального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42.4.02.S4840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611,0</w:t>
            </w:r>
          </w:p>
        </w:tc>
      </w:tr>
      <w:tr w:rsidR="00423048" w:rsidRPr="00423048" w:rsidTr="00423048">
        <w:trPr>
          <w:trHeight w:val="13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"Создание условий для организации и содержания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42.4.04.00000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80,3</w:t>
            </w:r>
          </w:p>
        </w:tc>
      </w:tr>
      <w:tr w:rsidR="00423048" w:rsidRPr="00423048" w:rsidTr="00423048">
        <w:trPr>
          <w:trHeight w:val="9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Содержание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42.4.04.80220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80,3</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357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43.4.01.S46660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1 212,5</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43.4.01.S4660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1 212,5</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 </w:t>
            </w:r>
          </w:p>
        </w:tc>
      </w:tr>
      <w:tr w:rsidR="00423048" w:rsidRPr="00423048" w:rsidTr="00423048">
        <w:trPr>
          <w:trHeight w:val="283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lastRenderedPageBreak/>
              <w:t>Муниципальная программа муниципального образования "Фалилеевское сельское поселение" "Развитие комфортного и безопасного проживания на территории муниципального образование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657,8</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Подпрограмма "Благоустройство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"Борьба с борщевиком Сосновского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Основное мероприятие "Мероприятия по повышению благоустроенности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44.2.02.80190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44.2.02.01150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995,0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44.2.02.01150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995,0</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Разработка генеральной схемы санитарной очистки территории поселения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44.2.02.80470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55,0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03</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44.2.02.80470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55,0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rPr>
            </w:pPr>
            <w:r w:rsidRPr="00423048">
              <w:rPr>
                <w:b/>
                <w:bCs/>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81,5</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lastRenderedPageBreak/>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15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Организация трудоустройства подростков в летний период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42.4.02.80640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81,5</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proofErr w:type="spellStart"/>
            <w:r w:rsidRPr="00423048">
              <w:rPr>
                <w:i/>
                <w:iCs/>
                <w:color w:val="000000"/>
              </w:rPr>
              <w:t>асходы</w:t>
            </w:r>
            <w:proofErr w:type="spellEnd"/>
            <w:r w:rsidRPr="00423048">
              <w:rPr>
                <w:i/>
                <w:iCs/>
                <w:color w:val="000000"/>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05</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42.4.02.80640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81,5</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КУЛЬТУРА, КИНЕМАТОГРАФИЯ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6 555,0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Культура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6 532,1</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82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6 532,1</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4 224,8</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1 248,7</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2 851,3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rPr>
            </w:pPr>
            <w:r w:rsidRPr="00423048">
              <w:rPr>
                <w:i/>
                <w:iCs/>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45.4.01.01150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rPr>
            </w:pPr>
            <w:r w:rsidRPr="00423048">
              <w:rPr>
                <w:i/>
                <w:iCs/>
              </w:rPr>
              <w:t>800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rPr>
            </w:pPr>
            <w:r w:rsidRPr="00423048">
              <w:rPr>
                <w:i/>
                <w:iCs/>
              </w:rPr>
              <w:t>124,8</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Обеспечение деятельности домов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785,4</w:t>
            </w:r>
          </w:p>
        </w:tc>
      </w:tr>
      <w:tr w:rsidR="00423048" w:rsidRPr="00423048" w:rsidTr="00423048">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51,1</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45.4.01.80230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734,3</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 xml:space="preserve">Дополнительные расходы местных бюджетов на сохранение целевых </w:t>
            </w:r>
            <w:proofErr w:type="gramStart"/>
            <w:r w:rsidRPr="00423048">
              <w:t>показателей повышения оплаты труда работников муниципальных учреждений</w:t>
            </w:r>
            <w:proofErr w:type="gramEnd"/>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45.4.01.S0360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2 256,2</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45.1.01.S0360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2 256,2</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Мероприятия по формированию доступной среды жизнедеятельности для инвалидов</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45.4.01.S0930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0,0</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45.4.01.S4840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0,0</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lastRenderedPageBreak/>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22,9</w:t>
            </w:r>
          </w:p>
        </w:tc>
      </w:tr>
      <w:tr w:rsidR="00423048" w:rsidRPr="00423048" w:rsidTr="00423048">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t>Фалилеевском</w:t>
            </w:r>
            <w:proofErr w:type="spellEnd"/>
            <w:r w:rsidRPr="00423048">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165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pPr>
            <w:r w:rsidRPr="00423048">
              <w:t>Организация и проведение мероприятий в сфере культуры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pPr>
            <w:r w:rsidRPr="00423048">
              <w:t>22,9</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08</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pPr>
            <w:r w:rsidRPr="00423048">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45.4.01.80260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22,9</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СОЦИАЛЬНАЯ ПОЛИТИКА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2 112,0</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Пенсионное обеспечение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807,3</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proofErr w:type="spellStart"/>
            <w:r w:rsidRPr="00423048">
              <w:rPr>
                <w:color w:val="000000"/>
              </w:rPr>
              <w:t>Непрограммные</w:t>
            </w:r>
            <w:proofErr w:type="spellEnd"/>
            <w:r w:rsidRPr="00423048">
              <w:rPr>
                <w:color w:val="000000"/>
              </w:rPr>
              <w:t xml:space="preserve"> расходы</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Муниципальная пенсия за выслугу лет муниципальным служащим</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87.9.01.00410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807,3</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01</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87.9.01.00410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807,3</w:t>
            </w:r>
          </w:p>
        </w:tc>
      </w:tr>
      <w:tr w:rsidR="00423048" w:rsidRPr="00423048" w:rsidTr="00423048">
        <w:trPr>
          <w:trHeight w:val="27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i/>
                <w:iCs/>
              </w:rPr>
            </w:pPr>
            <w:r w:rsidRPr="00423048">
              <w:rPr>
                <w:b/>
                <w:bCs/>
                <w:i/>
                <w:iCs/>
              </w:rPr>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rPr>
            </w:pPr>
            <w:r w:rsidRPr="00423048">
              <w:rPr>
                <w:b/>
                <w:bCs/>
              </w:rPr>
              <w:t>42.0.00.00000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rPr>
            </w:pPr>
            <w:r w:rsidRPr="00423048">
              <w:rPr>
                <w:b/>
                <w:bCs/>
              </w:rPr>
              <w:t>1 304,7</w:t>
            </w:r>
          </w:p>
        </w:tc>
      </w:tr>
      <w:tr w:rsidR="00423048" w:rsidRPr="00423048" w:rsidTr="00423048">
        <w:trPr>
          <w:trHeight w:val="8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lastRenderedPageBreak/>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42.4.03.L4970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Реализация мероприятий по обеспечению жильем молодых семей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10</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04</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42.4.03.L4970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300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1 304,7</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ФИЗИЧЕСКАЯ КУЛЬТУРА И СПОРТ</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4,6</w:t>
            </w:r>
          </w:p>
        </w:tc>
      </w:tr>
      <w:tr w:rsidR="00423048" w:rsidRPr="00423048" w:rsidTr="00423048">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b/>
                <w:bCs/>
                <w:color w:val="000000"/>
              </w:rPr>
            </w:pPr>
            <w:r w:rsidRPr="00423048">
              <w:rPr>
                <w:b/>
                <w:bCs/>
                <w:color w:val="000000"/>
              </w:rPr>
              <w:t>Массовый спорт</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b/>
                <w:bCs/>
                <w:color w:val="000000"/>
              </w:rPr>
            </w:pPr>
            <w:r w:rsidRPr="00423048">
              <w:rPr>
                <w:b/>
                <w:bCs/>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b/>
                <w:bCs/>
                <w:color w:val="000000"/>
              </w:rPr>
            </w:pPr>
            <w:r w:rsidRPr="00423048">
              <w:rPr>
                <w:b/>
                <w:bCs/>
                <w:color w:val="000000"/>
              </w:rPr>
              <w:t>4,6</w:t>
            </w:r>
          </w:p>
        </w:tc>
      </w:tr>
      <w:tr w:rsidR="00423048" w:rsidRPr="00423048" w:rsidTr="00423048">
        <w:trPr>
          <w:trHeight w:val="21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 xml:space="preserve">Муниципальная программа муниципального образования "Фалилеевское сельское поселение" "Развитие культуры и спорта в </w:t>
            </w:r>
            <w:proofErr w:type="spellStart"/>
            <w:r w:rsidRPr="00423048">
              <w:rPr>
                <w:color w:val="000000"/>
              </w:rPr>
              <w:t>Фалилеевском</w:t>
            </w:r>
            <w:proofErr w:type="spellEnd"/>
            <w:r w:rsidRPr="00423048">
              <w:rPr>
                <w:color w:val="000000"/>
              </w:rPr>
              <w:t xml:space="preserve">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45.0.00.00000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45.4.00.00000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Комплекс процессных мероприятий "Создание условий для развития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45.4.02.00000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color w:val="000000"/>
              </w:rPr>
            </w:pPr>
            <w:r w:rsidRPr="00423048">
              <w:rPr>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45.4.02.80270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color w:val="000000"/>
              </w:rPr>
            </w:pPr>
            <w:r w:rsidRPr="00423048">
              <w:rPr>
                <w:color w:val="000000"/>
              </w:rPr>
              <w:t> </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color w:val="000000"/>
              </w:rPr>
            </w:pPr>
            <w:r w:rsidRPr="00423048">
              <w:rPr>
                <w:color w:val="000000"/>
              </w:rPr>
              <w:t>4,6</w:t>
            </w:r>
          </w:p>
        </w:tc>
      </w:tr>
      <w:tr w:rsidR="00423048" w:rsidRPr="00423048" w:rsidTr="00423048">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423048" w:rsidRPr="00423048" w:rsidRDefault="00423048" w:rsidP="00423048">
            <w:pPr>
              <w:jc w:val="both"/>
              <w:rPr>
                <w:i/>
                <w:iCs/>
                <w:color w:val="000000"/>
              </w:rPr>
            </w:pPr>
            <w:r w:rsidRPr="00423048">
              <w:rPr>
                <w:i/>
                <w:iCs/>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11</w:t>
            </w:r>
          </w:p>
        </w:tc>
        <w:tc>
          <w:tcPr>
            <w:tcW w:w="631"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02</w:t>
            </w:r>
          </w:p>
        </w:tc>
        <w:tc>
          <w:tcPr>
            <w:tcW w:w="1656"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45.4.02.80270</w:t>
            </w:r>
          </w:p>
        </w:tc>
        <w:tc>
          <w:tcPr>
            <w:tcW w:w="942" w:type="dxa"/>
            <w:tcBorders>
              <w:top w:val="nil"/>
              <w:left w:val="nil"/>
              <w:bottom w:val="single" w:sz="4" w:space="0" w:color="auto"/>
              <w:right w:val="single" w:sz="4" w:space="0" w:color="auto"/>
            </w:tcBorders>
            <w:shd w:val="clear" w:color="auto" w:fill="auto"/>
            <w:vAlign w:val="center"/>
            <w:hideMark/>
          </w:tcPr>
          <w:p w:rsidR="00423048" w:rsidRPr="00423048" w:rsidRDefault="00423048" w:rsidP="00423048">
            <w:pPr>
              <w:jc w:val="center"/>
              <w:rPr>
                <w:i/>
                <w:iCs/>
                <w:color w:val="000000"/>
              </w:rPr>
            </w:pPr>
            <w:r w:rsidRPr="00423048">
              <w:rPr>
                <w:i/>
                <w:iCs/>
                <w:color w:val="000000"/>
              </w:rPr>
              <w:t>200</w:t>
            </w:r>
          </w:p>
        </w:tc>
        <w:tc>
          <w:tcPr>
            <w:tcW w:w="1684" w:type="dxa"/>
            <w:tcBorders>
              <w:top w:val="nil"/>
              <w:left w:val="nil"/>
              <w:bottom w:val="single" w:sz="4" w:space="0" w:color="auto"/>
              <w:right w:val="single" w:sz="4" w:space="0" w:color="auto"/>
            </w:tcBorders>
            <w:shd w:val="clear" w:color="000000" w:fill="FFFFFF"/>
            <w:noWrap/>
            <w:vAlign w:val="center"/>
            <w:hideMark/>
          </w:tcPr>
          <w:p w:rsidR="00423048" w:rsidRPr="00423048" w:rsidRDefault="00423048" w:rsidP="00423048">
            <w:pPr>
              <w:jc w:val="center"/>
              <w:rPr>
                <w:i/>
                <w:iCs/>
                <w:color w:val="000000"/>
              </w:rPr>
            </w:pPr>
            <w:r w:rsidRPr="00423048">
              <w:rPr>
                <w:i/>
                <w:iCs/>
                <w:color w:val="000000"/>
              </w:rPr>
              <w:t>4,6</w:t>
            </w:r>
          </w:p>
        </w:tc>
      </w:tr>
    </w:tbl>
    <w:p w:rsidR="00423048" w:rsidRDefault="00423048" w:rsidP="00331075"/>
    <w:p w:rsidR="00307DE5" w:rsidRDefault="00307DE5"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9A1AED" w:rsidRDefault="009A1AED" w:rsidP="00331075"/>
    <w:p w:rsidR="00307DE5" w:rsidRDefault="00307DE5" w:rsidP="00331075"/>
    <w:p w:rsidR="009A1AED" w:rsidRDefault="009A1AED" w:rsidP="00331075"/>
    <w:p w:rsidR="009A1AED" w:rsidRDefault="009A1AED" w:rsidP="00331075"/>
    <w:p w:rsidR="00307DE5" w:rsidRDefault="00307DE5" w:rsidP="00331075"/>
    <w:p w:rsidR="00307DE5" w:rsidRDefault="00307DE5" w:rsidP="00331075"/>
    <w:tbl>
      <w:tblPr>
        <w:tblW w:w="11341" w:type="dxa"/>
        <w:tblInd w:w="-1310" w:type="dxa"/>
        <w:tblLook w:val="04A0"/>
      </w:tblPr>
      <w:tblGrid>
        <w:gridCol w:w="4395"/>
        <w:gridCol w:w="851"/>
        <w:gridCol w:w="850"/>
        <w:gridCol w:w="1630"/>
        <w:gridCol w:w="1205"/>
        <w:gridCol w:w="2410"/>
      </w:tblGrid>
      <w:tr w:rsidR="0039523F" w:rsidRPr="0039523F" w:rsidTr="0039523F">
        <w:trPr>
          <w:trHeight w:val="375"/>
        </w:trPr>
        <w:tc>
          <w:tcPr>
            <w:tcW w:w="11341" w:type="dxa"/>
            <w:gridSpan w:val="6"/>
            <w:tcBorders>
              <w:top w:val="nil"/>
              <w:left w:val="nil"/>
              <w:bottom w:val="nil"/>
              <w:right w:val="nil"/>
            </w:tcBorders>
            <w:shd w:val="clear" w:color="auto" w:fill="auto"/>
            <w:vAlign w:val="bottom"/>
            <w:hideMark/>
          </w:tcPr>
          <w:p w:rsidR="0039523F" w:rsidRPr="0039523F" w:rsidRDefault="0039523F" w:rsidP="0039523F">
            <w:pPr>
              <w:jc w:val="right"/>
              <w:rPr>
                <w:b/>
                <w:bCs/>
                <w:color w:val="000000"/>
              </w:rPr>
            </w:pPr>
            <w:r w:rsidRPr="0039523F">
              <w:rPr>
                <w:b/>
                <w:bCs/>
                <w:color w:val="000000"/>
              </w:rPr>
              <w:lastRenderedPageBreak/>
              <w:t>Приложение № 3 к РСД от 05.06.2023г. № 210</w:t>
            </w:r>
          </w:p>
        </w:tc>
      </w:tr>
      <w:tr w:rsidR="0039523F" w:rsidRPr="0039523F" w:rsidTr="0039523F">
        <w:trPr>
          <w:trHeight w:val="735"/>
        </w:trPr>
        <w:tc>
          <w:tcPr>
            <w:tcW w:w="11341" w:type="dxa"/>
            <w:gridSpan w:val="6"/>
            <w:tcBorders>
              <w:top w:val="nil"/>
              <w:left w:val="nil"/>
              <w:bottom w:val="nil"/>
              <w:right w:val="nil"/>
            </w:tcBorders>
            <w:shd w:val="clear" w:color="auto" w:fill="auto"/>
            <w:vAlign w:val="bottom"/>
            <w:hideMark/>
          </w:tcPr>
          <w:p w:rsidR="0039523F" w:rsidRPr="0039523F" w:rsidRDefault="0039523F" w:rsidP="0039523F">
            <w:pPr>
              <w:jc w:val="center"/>
            </w:pPr>
            <w:r w:rsidRPr="0039523F">
              <w:t>Распределение бюджетных ассигнований по разделам, подразделам классификации расходов бюджета МО "Фалилеевское сельское поселение" за  2022 года.</w:t>
            </w:r>
          </w:p>
        </w:tc>
      </w:tr>
      <w:tr w:rsidR="0039523F" w:rsidRPr="0039523F" w:rsidTr="0039523F">
        <w:trPr>
          <w:trHeight w:val="375"/>
        </w:trPr>
        <w:tc>
          <w:tcPr>
            <w:tcW w:w="4395" w:type="dxa"/>
            <w:tcBorders>
              <w:top w:val="nil"/>
              <w:left w:val="nil"/>
              <w:bottom w:val="nil"/>
              <w:right w:val="nil"/>
            </w:tcBorders>
            <w:shd w:val="clear" w:color="auto" w:fill="auto"/>
            <w:noWrap/>
            <w:vAlign w:val="bottom"/>
            <w:hideMark/>
          </w:tcPr>
          <w:p w:rsidR="0039523F" w:rsidRPr="0039523F" w:rsidRDefault="0039523F" w:rsidP="0039523F"/>
        </w:tc>
        <w:tc>
          <w:tcPr>
            <w:tcW w:w="851" w:type="dxa"/>
            <w:tcBorders>
              <w:top w:val="nil"/>
              <w:left w:val="nil"/>
              <w:bottom w:val="nil"/>
              <w:right w:val="nil"/>
            </w:tcBorders>
            <w:shd w:val="clear" w:color="auto" w:fill="auto"/>
            <w:noWrap/>
            <w:vAlign w:val="bottom"/>
            <w:hideMark/>
          </w:tcPr>
          <w:p w:rsidR="0039523F" w:rsidRPr="0039523F" w:rsidRDefault="0039523F" w:rsidP="0039523F"/>
        </w:tc>
        <w:tc>
          <w:tcPr>
            <w:tcW w:w="850" w:type="dxa"/>
            <w:tcBorders>
              <w:top w:val="nil"/>
              <w:left w:val="nil"/>
              <w:bottom w:val="nil"/>
              <w:right w:val="nil"/>
            </w:tcBorders>
            <w:shd w:val="clear" w:color="auto" w:fill="auto"/>
            <w:noWrap/>
            <w:vAlign w:val="bottom"/>
            <w:hideMark/>
          </w:tcPr>
          <w:p w:rsidR="0039523F" w:rsidRPr="0039523F" w:rsidRDefault="0039523F" w:rsidP="0039523F"/>
        </w:tc>
        <w:tc>
          <w:tcPr>
            <w:tcW w:w="1630" w:type="dxa"/>
            <w:tcBorders>
              <w:top w:val="nil"/>
              <w:left w:val="nil"/>
              <w:bottom w:val="nil"/>
              <w:right w:val="nil"/>
            </w:tcBorders>
            <w:shd w:val="clear" w:color="auto" w:fill="auto"/>
            <w:noWrap/>
            <w:vAlign w:val="bottom"/>
            <w:hideMark/>
          </w:tcPr>
          <w:p w:rsidR="0039523F" w:rsidRPr="0039523F" w:rsidRDefault="0039523F" w:rsidP="0039523F"/>
        </w:tc>
        <w:tc>
          <w:tcPr>
            <w:tcW w:w="1205" w:type="dxa"/>
            <w:tcBorders>
              <w:top w:val="nil"/>
              <w:left w:val="nil"/>
              <w:bottom w:val="nil"/>
              <w:right w:val="nil"/>
            </w:tcBorders>
            <w:shd w:val="clear" w:color="auto" w:fill="auto"/>
            <w:noWrap/>
            <w:vAlign w:val="bottom"/>
            <w:hideMark/>
          </w:tcPr>
          <w:p w:rsidR="0039523F" w:rsidRPr="0039523F" w:rsidRDefault="0039523F" w:rsidP="0039523F"/>
        </w:tc>
        <w:tc>
          <w:tcPr>
            <w:tcW w:w="2410" w:type="dxa"/>
            <w:tcBorders>
              <w:top w:val="nil"/>
              <w:left w:val="nil"/>
              <w:bottom w:val="nil"/>
              <w:right w:val="nil"/>
            </w:tcBorders>
            <w:shd w:val="clear" w:color="auto" w:fill="auto"/>
            <w:noWrap/>
            <w:vAlign w:val="bottom"/>
            <w:hideMark/>
          </w:tcPr>
          <w:p w:rsidR="0039523F" w:rsidRPr="0039523F" w:rsidRDefault="0039523F" w:rsidP="0039523F">
            <w:r w:rsidRPr="0039523F">
              <w:t>(тысяч рублей)</w:t>
            </w:r>
          </w:p>
        </w:tc>
      </w:tr>
      <w:tr w:rsidR="0039523F" w:rsidRPr="0039523F" w:rsidTr="0039523F">
        <w:trPr>
          <w:trHeight w:val="157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r w:rsidRPr="0039523F">
              <w:rPr>
                <w:color w:val="000000"/>
              </w:rPr>
              <w:t>Наименование</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proofErr w:type="spellStart"/>
            <w:r w:rsidRPr="0039523F">
              <w:rPr>
                <w:color w:val="000000"/>
              </w:rPr>
              <w:t>Рз</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rPr>
                <w:color w:val="000000"/>
              </w:rPr>
            </w:pPr>
            <w:proofErr w:type="gramStart"/>
            <w:r w:rsidRPr="0039523F">
              <w:rPr>
                <w:color w:val="000000"/>
              </w:rPr>
              <w:t>ПР</w:t>
            </w:r>
            <w:proofErr w:type="gramEnd"/>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rPr>
                <w:color w:val="000000"/>
              </w:rPr>
            </w:pPr>
            <w:r w:rsidRPr="0039523F">
              <w:rPr>
                <w:color w:val="000000"/>
              </w:rPr>
              <w:t>Расходы за счет средств областного и федерального бюджетов</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rPr>
                <w:color w:val="000000"/>
              </w:rPr>
            </w:pPr>
            <w:r w:rsidRPr="0039523F">
              <w:rPr>
                <w:color w:val="000000"/>
              </w:rPr>
              <w:t>Расходы за счет средств местного бюджета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523F" w:rsidRPr="0039523F" w:rsidRDefault="0039523F" w:rsidP="0039523F">
            <w:pPr>
              <w:jc w:val="center"/>
            </w:pPr>
            <w:r w:rsidRPr="0039523F">
              <w:t>Итого расходов:</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ВСЕГО РАСХОДОВ:</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8 077,5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32 159,6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40 237,1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8 313,0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8 313,0</w:t>
            </w:r>
          </w:p>
        </w:tc>
      </w:tr>
      <w:tr w:rsidR="0039523F" w:rsidRPr="0039523F" w:rsidTr="0039523F">
        <w:trPr>
          <w:trHeight w:val="1485"/>
        </w:trPr>
        <w:tc>
          <w:tcPr>
            <w:tcW w:w="4395" w:type="dxa"/>
            <w:tcBorders>
              <w:top w:val="nil"/>
              <w:left w:val="single" w:sz="4" w:space="0" w:color="auto"/>
              <w:bottom w:val="single" w:sz="4" w:space="0" w:color="auto"/>
              <w:right w:val="single" w:sz="4" w:space="0" w:color="auto"/>
            </w:tcBorders>
            <w:shd w:val="clear" w:color="auto" w:fill="auto"/>
            <w:hideMark/>
          </w:tcPr>
          <w:p w:rsidR="0039523F" w:rsidRPr="0039523F" w:rsidRDefault="0039523F" w:rsidP="0039523F">
            <w:pPr>
              <w:jc w:val="both"/>
              <w:rPr>
                <w:color w:val="000000"/>
              </w:rPr>
            </w:pPr>
            <w:r w:rsidRPr="0039523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7 933,4</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7 933,4</w:t>
            </w:r>
          </w:p>
        </w:tc>
      </w:tr>
      <w:tr w:rsidR="0039523F" w:rsidRPr="0039523F" w:rsidTr="0039523F">
        <w:trPr>
          <w:trHeight w:val="1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Резервные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r>
      <w:tr w:rsidR="0039523F" w:rsidRPr="0039523F" w:rsidTr="0039523F">
        <w:trPr>
          <w:trHeight w:val="9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Функционирование законодательных (представительных) органов государственной власти и представительных </w:t>
            </w:r>
            <w:proofErr w:type="spellStart"/>
            <w:r w:rsidRPr="0039523F">
              <w:rPr>
                <w:color w:val="000000"/>
              </w:rPr>
              <w:t>огранов</w:t>
            </w:r>
            <w:proofErr w:type="spellEnd"/>
            <w:r w:rsidRPr="0039523F">
              <w:rPr>
                <w:color w:val="000000"/>
              </w:rPr>
              <w:t xml:space="preserve"> муниципальных образований</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06</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56,0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56,0</w:t>
            </w:r>
          </w:p>
        </w:tc>
      </w:tr>
      <w:tr w:rsidR="0039523F" w:rsidRPr="0039523F" w:rsidTr="0039523F">
        <w:trPr>
          <w:trHeight w:val="46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323,6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323,6</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Национальная оборона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02</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154,1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154,1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154,1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154,1</w:t>
            </w:r>
          </w:p>
        </w:tc>
      </w:tr>
      <w:tr w:rsidR="0039523F" w:rsidRPr="0039523F" w:rsidTr="0039523F">
        <w:trPr>
          <w:trHeight w:val="6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 xml:space="preserve">Национальная безопасность и </w:t>
            </w:r>
            <w:r w:rsidRPr="0039523F">
              <w:rPr>
                <w:b/>
                <w:bCs/>
                <w:color w:val="000000"/>
              </w:rPr>
              <w:br/>
              <w:t>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615,8</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183,0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798,8</w:t>
            </w:r>
          </w:p>
        </w:tc>
      </w:tr>
      <w:tr w:rsidR="0039523F" w:rsidRPr="0039523F" w:rsidTr="0039523F">
        <w:trPr>
          <w:trHeight w:val="9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Защита населения и территории от </w:t>
            </w:r>
            <w:r w:rsidRPr="0039523F">
              <w:rPr>
                <w:color w:val="000000"/>
              </w:rPr>
              <w:br/>
              <w:t>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612,3</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183,0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795,3</w:t>
            </w:r>
          </w:p>
        </w:tc>
      </w:tr>
      <w:tr w:rsidR="0039523F" w:rsidRPr="0039523F" w:rsidTr="0039523F">
        <w:trPr>
          <w:trHeight w:val="6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rPr>
            </w:pPr>
            <w:r w:rsidRPr="0039523F">
              <w:rPr>
                <w:b/>
                <w:bCs/>
              </w:rPr>
              <w:t>Национальная экономика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5 002,5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6 746,0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11 748,5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pPr>
            <w:r w:rsidRPr="0039523F">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09</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5 002,5</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6 372,5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11 375,0</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pPr>
            <w:r w:rsidRPr="0039523F">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373,5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373,5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b/>
                <w:bCs/>
                <w:color w:val="000000"/>
              </w:rPr>
            </w:pPr>
            <w:r w:rsidRPr="0039523F">
              <w:rPr>
                <w:b/>
                <w:bCs/>
                <w:color w:val="000000"/>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1 054,0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9 497,1</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10 551,1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color w:val="000000"/>
              </w:rPr>
            </w:pPr>
            <w:r w:rsidRPr="0039523F">
              <w:rPr>
                <w:color w:val="000000"/>
              </w:rPr>
              <w:t>Жилищное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261,7</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261,7</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color w:val="000000"/>
              </w:rPr>
            </w:pPr>
            <w:r w:rsidRPr="0039523F">
              <w:rPr>
                <w:color w:val="000000"/>
              </w:rPr>
              <w:t>Коммунальное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80,0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80,0</w:t>
            </w:r>
          </w:p>
        </w:tc>
      </w:tr>
      <w:tr w:rsidR="0039523F" w:rsidRPr="0039523F" w:rsidTr="0039523F">
        <w:trPr>
          <w:trHeight w:val="52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both"/>
              <w:rPr>
                <w:b/>
                <w:bCs/>
                <w:color w:val="000000"/>
              </w:rPr>
            </w:pPr>
            <w:r w:rsidRPr="0039523F">
              <w:rPr>
                <w:b/>
                <w:bCs/>
                <w:color w:val="000000"/>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03</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1 054,0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9 073,9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10 127,9</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05</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81,5</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81,5</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Культура, кинематография</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1 128,1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5 427,0</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6 555,1</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Культура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1 128,1</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5 404,1</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6 532,2</w:t>
            </w:r>
          </w:p>
        </w:tc>
      </w:tr>
      <w:tr w:rsidR="0039523F" w:rsidRPr="0039523F" w:rsidTr="0039523F">
        <w:trPr>
          <w:trHeight w:val="3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lastRenderedPageBreak/>
              <w:t xml:space="preserve">Другие вопросы в области культуры, кинематографии </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08</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22,9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22,9</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Социальная политика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123,0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1 988,9</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2 111,9</w:t>
            </w:r>
          </w:p>
        </w:tc>
      </w:tr>
      <w:tr w:rsidR="0039523F" w:rsidRPr="0039523F" w:rsidTr="0039523F">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01</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807,2</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807,2</w:t>
            </w:r>
          </w:p>
        </w:tc>
      </w:tr>
      <w:tr w:rsidR="0039523F" w:rsidRPr="0039523F" w:rsidTr="0039523F">
        <w:trPr>
          <w:trHeight w:val="34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Охрана семьи и детства</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10</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04</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123,0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1 181,7</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1 304,7</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b/>
                <w:bCs/>
                <w:color w:val="000000"/>
              </w:rPr>
            </w:pPr>
            <w:r w:rsidRPr="0039523F">
              <w:rPr>
                <w:b/>
                <w:bCs/>
                <w:color w:val="000000"/>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11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b/>
                <w:bCs/>
                <w:color w:val="000000"/>
              </w:rPr>
            </w:pPr>
            <w:r w:rsidRPr="0039523F">
              <w:rPr>
                <w:b/>
                <w:bCs/>
                <w:color w:val="000000"/>
              </w:rPr>
              <w:t>00</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b/>
                <w:bCs/>
                <w:color w:val="000000"/>
              </w:rPr>
            </w:pPr>
            <w:r w:rsidRPr="0039523F">
              <w:rPr>
                <w:b/>
                <w:bCs/>
                <w:color w:val="000000"/>
              </w:rPr>
              <w:t>4,6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b/>
                <w:bCs/>
                <w:color w:val="000000"/>
              </w:rPr>
            </w:pPr>
            <w:r w:rsidRPr="0039523F">
              <w:rPr>
                <w:b/>
                <w:bCs/>
                <w:color w:val="000000"/>
              </w:rPr>
              <w:t>4,6</w:t>
            </w:r>
          </w:p>
        </w:tc>
      </w:tr>
      <w:tr w:rsidR="0039523F" w:rsidRPr="0039523F" w:rsidTr="0039523F">
        <w:trPr>
          <w:trHeight w:val="3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both"/>
              <w:rPr>
                <w:color w:val="000000"/>
              </w:rPr>
            </w:pPr>
            <w:r w:rsidRPr="0039523F">
              <w:rPr>
                <w:color w:val="000000"/>
              </w:rPr>
              <w:t xml:space="preserve">Физическая культура </w:t>
            </w:r>
          </w:p>
        </w:tc>
        <w:tc>
          <w:tcPr>
            <w:tcW w:w="851"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11</w:t>
            </w:r>
          </w:p>
        </w:tc>
        <w:tc>
          <w:tcPr>
            <w:tcW w:w="85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02</w:t>
            </w:r>
          </w:p>
        </w:tc>
        <w:tc>
          <w:tcPr>
            <w:tcW w:w="163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0,0</w:t>
            </w:r>
          </w:p>
        </w:tc>
        <w:tc>
          <w:tcPr>
            <w:tcW w:w="1205"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center"/>
              <w:rPr>
                <w:color w:val="000000"/>
              </w:rPr>
            </w:pPr>
            <w:r w:rsidRPr="0039523F">
              <w:rPr>
                <w:color w:val="000000"/>
              </w:rPr>
              <w:t>4,6</w:t>
            </w:r>
          </w:p>
        </w:tc>
        <w:tc>
          <w:tcPr>
            <w:tcW w:w="2410" w:type="dxa"/>
            <w:tcBorders>
              <w:top w:val="nil"/>
              <w:left w:val="nil"/>
              <w:bottom w:val="single" w:sz="4" w:space="0" w:color="auto"/>
              <w:right w:val="single" w:sz="4" w:space="0" w:color="auto"/>
            </w:tcBorders>
            <w:shd w:val="clear" w:color="auto" w:fill="auto"/>
            <w:vAlign w:val="bottom"/>
            <w:hideMark/>
          </w:tcPr>
          <w:p w:rsidR="0039523F" w:rsidRPr="0039523F" w:rsidRDefault="0039523F" w:rsidP="0039523F">
            <w:pPr>
              <w:jc w:val="right"/>
              <w:rPr>
                <w:color w:val="000000"/>
              </w:rPr>
            </w:pPr>
            <w:r w:rsidRPr="0039523F">
              <w:rPr>
                <w:color w:val="000000"/>
              </w:rPr>
              <w:t>4,6</w:t>
            </w:r>
          </w:p>
        </w:tc>
      </w:tr>
    </w:tbl>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tbl>
      <w:tblPr>
        <w:tblW w:w="9796" w:type="dxa"/>
        <w:tblInd w:w="93" w:type="dxa"/>
        <w:tblLook w:val="04A0"/>
      </w:tblPr>
      <w:tblGrid>
        <w:gridCol w:w="3220"/>
        <w:gridCol w:w="4180"/>
        <w:gridCol w:w="2396"/>
      </w:tblGrid>
      <w:tr w:rsidR="0039523F" w:rsidRPr="0039523F" w:rsidTr="0039523F">
        <w:trPr>
          <w:trHeight w:val="315"/>
        </w:trPr>
        <w:tc>
          <w:tcPr>
            <w:tcW w:w="3220" w:type="dxa"/>
            <w:tcBorders>
              <w:top w:val="nil"/>
              <w:left w:val="nil"/>
              <w:bottom w:val="nil"/>
              <w:right w:val="nil"/>
            </w:tcBorders>
            <w:shd w:val="clear" w:color="auto" w:fill="auto"/>
            <w:noWrap/>
            <w:vAlign w:val="bottom"/>
            <w:hideMark/>
          </w:tcPr>
          <w:p w:rsidR="0039523F" w:rsidRPr="0039523F" w:rsidRDefault="0039523F" w:rsidP="0039523F">
            <w:pPr>
              <w:rPr>
                <w:b/>
                <w:bCs/>
              </w:rPr>
            </w:pPr>
          </w:p>
        </w:tc>
        <w:tc>
          <w:tcPr>
            <w:tcW w:w="4180" w:type="dxa"/>
            <w:tcBorders>
              <w:top w:val="nil"/>
              <w:left w:val="nil"/>
              <w:bottom w:val="nil"/>
              <w:right w:val="nil"/>
            </w:tcBorders>
            <w:shd w:val="clear" w:color="auto" w:fill="auto"/>
            <w:noWrap/>
            <w:vAlign w:val="bottom"/>
            <w:hideMark/>
          </w:tcPr>
          <w:p w:rsidR="0039523F" w:rsidRPr="0039523F" w:rsidRDefault="0039523F" w:rsidP="0039523F">
            <w:pPr>
              <w:jc w:val="right"/>
            </w:pPr>
          </w:p>
        </w:tc>
        <w:tc>
          <w:tcPr>
            <w:tcW w:w="2396" w:type="dxa"/>
            <w:tcBorders>
              <w:top w:val="nil"/>
              <w:left w:val="nil"/>
              <w:bottom w:val="nil"/>
              <w:right w:val="nil"/>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Приложение № 4</w:t>
            </w:r>
          </w:p>
        </w:tc>
      </w:tr>
      <w:tr w:rsidR="0039523F" w:rsidRPr="0039523F" w:rsidTr="0039523F">
        <w:trPr>
          <w:trHeight w:val="660"/>
        </w:trPr>
        <w:tc>
          <w:tcPr>
            <w:tcW w:w="9796" w:type="dxa"/>
            <w:gridSpan w:val="3"/>
            <w:tcBorders>
              <w:top w:val="nil"/>
              <w:left w:val="nil"/>
              <w:bottom w:val="nil"/>
              <w:right w:val="nil"/>
            </w:tcBorders>
            <w:shd w:val="clear" w:color="auto" w:fill="auto"/>
            <w:vAlign w:val="bottom"/>
            <w:hideMark/>
          </w:tcPr>
          <w:p w:rsidR="0039523F" w:rsidRPr="0039523F" w:rsidRDefault="0039523F" w:rsidP="0039523F">
            <w:pPr>
              <w:jc w:val="center"/>
            </w:pPr>
            <w:r w:rsidRPr="0039523F">
              <w:t>РСД администрации  МО "Фалилеевское сельское поселение" МО "Кингисеппский муниципальный район" Ленинградской области от 05.06.2023г. № 210</w:t>
            </w:r>
          </w:p>
        </w:tc>
      </w:tr>
      <w:tr w:rsidR="0039523F" w:rsidRPr="0039523F" w:rsidTr="0039523F">
        <w:trPr>
          <w:trHeight w:val="1560"/>
        </w:trPr>
        <w:tc>
          <w:tcPr>
            <w:tcW w:w="9796" w:type="dxa"/>
            <w:gridSpan w:val="3"/>
            <w:tcBorders>
              <w:top w:val="nil"/>
              <w:left w:val="nil"/>
              <w:bottom w:val="nil"/>
              <w:right w:val="nil"/>
            </w:tcBorders>
            <w:shd w:val="clear" w:color="auto" w:fill="auto"/>
            <w:vAlign w:val="bottom"/>
            <w:hideMark/>
          </w:tcPr>
          <w:p w:rsidR="0039523F" w:rsidRPr="0039523F" w:rsidRDefault="0039523F" w:rsidP="0039523F">
            <w:pPr>
              <w:jc w:val="center"/>
              <w:rPr>
                <w:b/>
                <w:bCs/>
              </w:rPr>
            </w:pPr>
            <w:r w:rsidRPr="0039523F">
              <w:rPr>
                <w:b/>
                <w:bCs/>
              </w:rPr>
              <w:t xml:space="preserve">Показатели исполнения бюджета по источникам  финансирования дефицита бюджета муниципального образования «Кингисеппский муниципальный район» Ленинградской области  за   2022 год по кодам </w:t>
            </w:r>
            <w:proofErr w:type="gramStart"/>
            <w:r w:rsidRPr="0039523F">
              <w:rPr>
                <w:b/>
                <w:bCs/>
              </w:rPr>
              <w:t>классификации источников финансирования дефицитов бюджетов</w:t>
            </w:r>
            <w:proofErr w:type="gramEnd"/>
          </w:p>
        </w:tc>
      </w:tr>
      <w:tr w:rsidR="0039523F" w:rsidRPr="0039523F" w:rsidTr="0039523F">
        <w:trPr>
          <w:trHeight w:val="135"/>
        </w:trPr>
        <w:tc>
          <w:tcPr>
            <w:tcW w:w="9796" w:type="dxa"/>
            <w:gridSpan w:val="3"/>
            <w:tcBorders>
              <w:top w:val="nil"/>
              <w:left w:val="nil"/>
              <w:bottom w:val="nil"/>
              <w:right w:val="nil"/>
            </w:tcBorders>
            <w:shd w:val="clear" w:color="auto" w:fill="auto"/>
            <w:noWrap/>
            <w:vAlign w:val="bottom"/>
            <w:hideMark/>
          </w:tcPr>
          <w:p w:rsidR="0039523F" w:rsidRPr="0039523F" w:rsidRDefault="0039523F" w:rsidP="0039523F">
            <w:pPr>
              <w:jc w:val="center"/>
              <w:rPr>
                <w:b/>
                <w:bCs/>
              </w:rPr>
            </w:pPr>
          </w:p>
        </w:tc>
      </w:tr>
      <w:tr w:rsidR="0039523F" w:rsidRPr="0039523F" w:rsidTr="0039523F">
        <w:trPr>
          <w:trHeight w:val="270"/>
        </w:trPr>
        <w:tc>
          <w:tcPr>
            <w:tcW w:w="3220" w:type="dxa"/>
            <w:tcBorders>
              <w:top w:val="nil"/>
              <w:left w:val="nil"/>
              <w:bottom w:val="nil"/>
              <w:right w:val="nil"/>
            </w:tcBorders>
            <w:shd w:val="clear" w:color="auto" w:fill="auto"/>
            <w:noWrap/>
            <w:vAlign w:val="bottom"/>
            <w:hideMark/>
          </w:tcPr>
          <w:p w:rsidR="0039523F" w:rsidRPr="0039523F" w:rsidRDefault="0039523F" w:rsidP="0039523F"/>
        </w:tc>
        <w:tc>
          <w:tcPr>
            <w:tcW w:w="4180" w:type="dxa"/>
            <w:tcBorders>
              <w:top w:val="nil"/>
              <w:left w:val="nil"/>
              <w:bottom w:val="nil"/>
              <w:right w:val="nil"/>
            </w:tcBorders>
            <w:shd w:val="clear" w:color="auto" w:fill="auto"/>
            <w:noWrap/>
            <w:vAlign w:val="bottom"/>
            <w:hideMark/>
          </w:tcPr>
          <w:p w:rsidR="0039523F" w:rsidRPr="0039523F" w:rsidRDefault="0039523F" w:rsidP="0039523F"/>
        </w:tc>
        <w:tc>
          <w:tcPr>
            <w:tcW w:w="2396" w:type="dxa"/>
            <w:tcBorders>
              <w:top w:val="nil"/>
              <w:left w:val="nil"/>
              <w:bottom w:val="nil"/>
              <w:right w:val="nil"/>
            </w:tcBorders>
            <w:shd w:val="clear" w:color="auto" w:fill="auto"/>
            <w:noWrap/>
            <w:vAlign w:val="bottom"/>
            <w:hideMark/>
          </w:tcPr>
          <w:p w:rsidR="0039523F" w:rsidRPr="0039523F" w:rsidRDefault="0039523F" w:rsidP="0039523F"/>
        </w:tc>
      </w:tr>
      <w:tr w:rsidR="0039523F" w:rsidRPr="0039523F" w:rsidTr="0039523F">
        <w:trPr>
          <w:trHeight w:val="75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Код</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Наименование</w:t>
            </w:r>
          </w:p>
        </w:tc>
        <w:tc>
          <w:tcPr>
            <w:tcW w:w="2396" w:type="dxa"/>
            <w:tcBorders>
              <w:top w:val="single" w:sz="4" w:space="0" w:color="auto"/>
              <w:left w:val="nil"/>
              <w:bottom w:val="single" w:sz="4" w:space="0" w:color="auto"/>
              <w:right w:val="single" w:sz="4" w:space="0" w:color="auto"/>
            </w:tcBorders>
            <w:shd w:val="clear" w:color="auto" w:fill="auto"/>
            <w:vAlign w:val="bottom"/>
            <w:hideMark/>
          </w:tcPr>
          <w:p w:rsidR="0039523F" w:rsidRPr="0039523F" w:rsidRDefault="0039523F" w:rsidP="0039523F">
            <w:pPr>
              <w:jc w:val="center"/>
            </w:pPr>
            <w:r w:rsidRPr="0039523F">
              <w:t>Сумма (тысяч рублей)</w:t>
            </w:r>
          </w:p>
        </w:tc>
      </w:tr>
      <w:tr w:rsidR="0039523F" w:rsidRPr="0039523F" w:rsidTr="0039523F">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1</w:t>
            </w:r>
          </w:p>
        </w:tc>
        <w:tc>
          <w:tcPr>
            <w:tcW w:w="4180" w:type="dxa"/>
            <w:tcBorders>
              <w:top w:val="nil"/>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2</w:t>
            </w:r>
          </w:p>
        </w:tc>
        <w:tc>
          <w:tcPr>
            <w:tcW w:w="2396" w:type="dxa"/>
            <w:tcBorders>
              <w:top w:val="nil"/>
              <w:left w:val="nil"/>
              <w:bottom w:val="single" w:sz="4" w:space="0" w:color="auto"/>
              <w:right w:val="single" w:sz="4" w:space="0" w:color="auto"/>
            </w:tcBorders>
            <w:shd w:val="clear" w:color="auto" w:fill="auto"/>
            <w:noWrap/>
            <w:vAlign w:val="bottom"/>
            <w:hideMark/>
          </w:tcPr>
          <w:p w:rsidR="0039523F" w:rsidRPr="0039523F" w:rsidRDefault="0039523F" w:rsidP="0039523F">
            <w:pPr>
              <w:jc w:val="center"/>
            </w:pPr>
            <w:r w:rsidRPr="0039523F">
              <w:t>3</w:t>
            </w:r>
          </w:p>
        </w:tc>
      </w:tr>
      <w:tr w:rsidR="0039523F" w:rsidRPr="0039523F" w:rsidTr="0039523F">
        <w:trPr>
          <w:trHeight w:val="630"/>
        </w:trPr>
        <w:tc>
          <w:tcPr>
            <w:tcW w:w="3220"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финансирования дефицита бюджета - всего</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ind w:firstLineChars="200" w:firstLine="480"/>
              <w:rPr>
                <w:color w:val="000000"/>
              </w:rPr>
            </w:pPr>
            <w:r w:rsidRPr="0039523F">
              <w:rPr>
                <w:color w:val="000000"/>
              </w:rPr>
              <w:t>в том числе:</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внутреннего финансирования бюджета</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nil"/>
              <w:right w:val="single" w:sz="8" w:space="0" w:color="000000"/>
            </w:tcBorders>
            <w:shd w:val="clear" w:color="auto" w:fill="auto"/>
            <w:vAlign w:val="bottom"/>
            <w:hideMark/>
          </w:tcPr>
          <w:p w:rsidR="0039523F" w:rsidRPr="0039523F" w:rsidRDefault="0039523F" w:rsidP="0039523F">
            <w:pPr>
              <w:ind w:firstLineChars="200" w:firstLine="480"/>
              <w:rPr>
                <w:color w:val="000000"/>
              </w:rPr>
            </w:pPr>
            <w:r w:rsidRPr="0039523F">
              <w:rPr>
                <w:color w:val="000000"/>
              </w:rPr>
              <w:t>из них:</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proofErr w:type="spellStart"/>
            <w:r w:rsidRPr="0039523F">
              <w:rPr>
                <w:color w:val="000000"/>
              </w:rPr>
              <w:t>x</w:t>
            </w:r>
            <w:proofErr w:type="spellEnd"/>
          </w:p>
        </w:tc>
        <w:tc>
          <w:tcPr>
            <w:tcW w:w="4180" w:type="dxa"/>
            <w:tcBorders>
              <w:top w:val="single" w:sz="4" w:space="0" w:color="000000"/>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источники внешнего финансирования бюджета</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w:t>
            </w:r>
          </w:p>
        </w:tc>
      </w:tr>
      <w:tr w:rsidR="0039523F" w:rsidRPr="0039523F" w:rsidTr="0039523F">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auto" w:fill="auto"/>
            <w:noWrap/>
            <w:vAlign w:val="bottom"/>
            <w:hideMark/>
          </w:tcPr>
          <w:p w:rsidR="0039523F" w:rsidRPr="0039523F" w:rsidRDefault="0039523F" w:rsidP="0039523F">
            <w:pPr>
              <w:rPr>
                <w:color w:val="000000"/>
              </w:rPr>
            </w:pPr>
            <w:r w:rsidRPr="0039523F">
              <w:rPr>
                <w:color w:val="000000"/>
              </w:rPr>
              <w:t>из них:</w:t>
            </w:r>
          </w:p>
        </w:tc>
        <w:tc>
          <w:tcPr>
            <w:tcW w:w="2396"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right"/>
              <w:rPr>
                <w:color w:val="000000"/>
              </w:rPr>
            </w:pPr>
            <w:r w:rsidRPr="0039523F">
              <w:rPr>
                <w:color w:val="000000"/>
              </w:rPr>
              <w:t> </w:t>
            </w:r>
          </w:p>
        </w:tc>
      </w:tr>
      <w:tr w:rsidR="0039523F" w:rsidRPr="0039523F" w:rsidTr="0039523F">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nil"/>
              <w:left w:val="nil"/>
              <w:bottom w:val="single" w:sz="4" w:space="0" w:color="000000"/>
              <w:right w:val="single" w:sz="8" w:space="0" w:color="000000"/>
            </w:tcBorders>
            <w:shd w:val="clear" w:color="000000" w:fill="FFFFFF"/>
            <w:vAlign w:val="bottom"/>
            <w:hideMark/>
          </w:tcPr>
          <w:p w:rsidR="0039523F" w:rsidRPr="0039523F" w:rsidRDefault="0039523F" w:rsidP="0039523F">
            <w:pPr>
              <w:rPr>
                <w:color w:val="000000"/>
              </w:rPr>
            </w:pPr>
            <w:r w:rsidRPr="0039523F">
              <w:rPr>
                <w:color w:val="000000"/>
              </w:rPr>
              <w:t>Изменение остатков средств</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0000 000</w:t>
            </w:r>
          </w:p>
        </w:tc>
        <w:tc>
          <w:tcPr>
            <w:tcW w:w="4180" w:type="dxa"/>
            <w:tcBorders>
              <w:top w:val="nil"/>
              <w:left w:val="nil"/>
              <w:bottom w:val="single" w:sz="4" w:space="0" w:color="000000"/>
              <w:right w:val="single" w:sz="8" w:space="0" w:color="000000"/>
            </w:tcBorders>
            <w:shd w:val="clear" w:color="000000" w:fill="FFFFFF"/>
            <w:vAlign w:val="bottom"/>
            <w:hideMark/>
          </w:tcPr>
          <w:p w:rsidR="0039523F" w:rsidRPr="0039523F" w:rsidRDefault="0039523F" w:rsidP="0039523F">
            <w:pPr>
              <w:rPr>
                <w:color w:val="000000"/>
              </w:rPr>
            </w:pPr>
            <w:r w:rsidRPr="0039523F">
              <w:rPr>
                <w:color w:val="000000"/>
              </w:rPr>
              <w:t xml:space="preserve">  Изменение остатков средств</w:t>
            </w:r>
          </w:p>
        </w:tc>
        <w:tc>
          <w:tcPr>
            <w:tcW w:w="2396"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-954,40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w:t>
            </w:r>
          </w:p>
        </w:tc>
        <w:tc>
          <w:tcPr>
            <w:tcW w:w="4180" w:type="dxa"/>
            <w:tcBorders>
              <w:top w:val="single" w:sz="4" w:space="0" w:color="000000"/>
              <w:left w:val="nil"/>
              <w:bottom w:val="single" w:sz="4" w:space="0" w:color="000000"/>
              <w:right w:val="single" w:sz="8" w:space="0" w:color="000000"/>
            </w:tcBorders>
            <w:shd w:val="clear" w:color="auto" w:fill="auto"/>
            <w:vAlign w:val="bottom"/>
            <w:hideMark/>
          </w:tcPr>
          <w:p w:rsidR="0039523F" w:rsidRPr="0039523F" w:rsidRDefault="0039523F" w:rsidP="0039523F">
            <w:pPr>
              <w:rPr>
                <w:b/>
                <w:bCs/>
                <w:color w:val="000000"/>
              </w:rPr>
            </w:pPr>
            <w:r w:rsidRPr="0039523F">
              <w:rPr>
                <w:b/>
                <w:bCs/>
                <w:color w:val="000000"/>
              </w:rPr>
              <w:t>увеличение остатков средств, всего</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0000 500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остатков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000 01 05 02 00 </w:t>
            </w:r>
            <w:proofErr w:type="spellStart"/>
            <w:r w:rsidRPr="0039523F">
              <w:rPr>
                <w:color w:val="000000"/>
              </w:rPr>
              <w:t>00</w:t>
            </w:r>
            <w:proofErr w:type="spellEnd"/>
            <w:r w:rsidRPr="0039523F">
              <w:rPr>
                <w:color w:val="000000"/>
              </w:rPr>
              <w:t xml:space="preserve"> 0000 500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000 01 05 02 01 00 0000 510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денежных средств бюджетов</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94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color w:val="000000"/>
              </w:rPr>
            </w:pPr>
            <w:r w:rsidRPr="0039523F">
              <w:rPr>
                <w:color w:val="000000"/>
              </w:rPr>
              <w:lastRenderedPageBreak/>
              <w:t>000 01 05 02 01 10 0000 510</w:t>
            </w:r>
          </w:p>
        </w:tc>
        <w:tc>
          <w:tcPr>
            <w:tcW w:w="4180" w:type="dxa"/>
            <w:tcBorders>
              <w:top w:val="nil"/>
              <w:left w:val="nil"/>
              <w:bottom w:val="single" w:sz="4" w:space="0" w:color="000000"/>
              <w:right w:val="single" w:sz="8" w:space="0" w:color="000000"/>
            </w:tcBorders>
            <w:shd w:val="clear" w:color="auto" w:fill="auto"/>
            <w:vAlign w:val="bottom"/>
            <w:hideMark/>
          </w:tcPr>
          <w:p w:rsidR="0039523F" w:rsidRPr="0039523F" w:rsidRDefault="0039523F" w:rsidP="0039523F">
            <w:pPr>
              <w:rPr>
                <w:color w:val="000000"/>
              </w:rPr>
            </w:pPr>
            <w:r w:rsidRPr="0039523F">
              <w:rPr>
                <w:color w:val="000000"/>
              </w:rPr>
              <w:t xml:space="preserve">  Увеличение прочих остатков денежных средств бюджетов сельских поселений</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-41 191,50</w:t>
            </w:r>
          </w:p>
        </w:tc>
      </w:tr>
      <w:tr w:rsidR="0039523F" w:rsidRPr="0039523F" w:rsidTr="0039523F">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39523F" w:rsidRPr="0039523F" w:rsidRDefault="0039523F" w:rsidP="0039523F">
            <w:pPr>
              <w:jc w:val="center"/>
              <w:rPr>
                <w:b/>
                <w:bCs/>
                <w:color w:val="000000"/>
              </w:rPr>
            </w:pPr>
            <w:r w:rsidRPr="0039523F">
              <w:rPr>
                <w:b/>
                <w:bCs/>
                <w:color w:val="000000"/>
              </w:rPr>
              <w:t> </w:t>
            </w:r>
          </w:p>
        </w:tc>
        <w:tc>
          <w:tcPr>
            <w:tcW w:w="4180" w:type="dxa"/>
            <w:tcBorders>
              <w:top w:val="single" w:sz="4" w:space="0" w:color="000000"/>
              <w:left w:val="nil"/>
              <w:bottom w:val="nil"/>
              <w:right w:val="single" w:sz="8" w:space="0" w:color="000000"/>
            </w:tcBorders>
            <w:shd w:val="clear" w:color="auto" w:fill="auto"/>
            <w:vAlign w:val="bottom"/>
            <w:hideMark/>
          </w:tcPr>
          <w:p w:rsidR="0039523F" w:rsidRPr="0039523F" w:rsidRDefault="0039523F" w:rsidP="0039523F">
            <w:pPr>
              <w:rPr>
                <w:b/>
                <w:bCs/>
                <w:color w:val="000000"/>
              </w:rPr>
            </w:pPr>
            <w:r w:rsidRPr="0039523F">
              <w:rPr>
                <w:b/>
                <w:bCs/>
                <w:color w:val="000000"/>
              </w:rPr>
              <w:t>уменьшение остатков средств, всего</w:t>
            </w:r>
          </w:p>
        </w:tc>
        <w:tc>
          <w:tcPr>
            <w:tcW w:w="2396" w:type="dxa"/>
            <w:tcBorders>
              <w:top w:val="nil"/>
              <w:left w:val="single" w:sz="4" w:space="0" w:color="000000"/>
              <w:bottom w:val="single" w:sz="4" w:space="0" w:color="000000"/>
              <w:right w:val="single" w:sz="4" w:space="0" w:color="000000"/>
            </w:tcBorders>
            <w:shd w:val="clear" w:color="auto" w:fill="auto"/>
            <w:noWrap/>
            <w:vAlign w:val="bottom"/>
            <w:hideMark/>
          </w:tcPr>
          <w:p w:rsidR="0039523F" w:rsidRPr="0039523F" w:rsidRDefault="0039523F" w:rsidP="0039523F">
            <w:pPr>
              <w:jc w:val="right"/>
              <w:rPr>
                <w:b/>
                <w:bCs/>
                <w:color w:val="000000"/>
              </w:rPr>
            </w:pPr>
            <w:r w:rsidRPr="0039523F">
              <w:rPr>
                <w:b/>
                <w:bCs/>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000 01 05 00 </w:t>
            </w:r>
            <w:proofErr w:type="spellStart"/>
            <w:r w:rsidRPr="0039523F">
              <w:rPr>
                <w:color w:val="000000"/>
              </w:rPr>
              <w:t>00</w:t>
            </w:r>
            <w:proofErr w:type="spellEnd"/>
            <w:r w:rsidRPr="0039523F">
              <w:rPr>
                <w:color w:val="000000"/>
              </w:rPr>
              <w:t xml:space="preserve"> </w:t>
            </w:r>
            <w:proofErr w:type="spellStart"/>
            <w:r w:rsidRPr="0039523F">
              <w:rPr>
                <w:color w:val="000000"/>
              </w:rPr>
              <w:t>00</w:t>
            </w:r>
            <w:proofErr w:type="spellEnd"/>
            <w:r w:rsidRPr="0039523F">
              <w:rPr>
                <w:color w:val="000000"/>
              </w:rPr>
              <w:t xml:space="preserve"> 0000 600</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остатков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 xml:space="preserve">000 01 05 02 00 </w:t>
            </w:r>
            <w:proofErr w:type="spellStart"/>
            <w:r w:rsidRPr="0039523F">
              <w:rPr>
                <w:color w:val="000000"/>
              </w:rPr>
              <w:t>00</w:t>
            </w:r>
            <w:proofErr w:type="spellEnd"/>
            <w:r w:rsidRPr="0039523F">
              <w:rPr>
                <w:color w:val="000000"/>
              </w:rPr>
              <w:t xml:space="preserve"> 0000 600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630"/>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000 01 05 02 01 00 0000 610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денежных средств бюджетов</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r w:rsidR="0039523F" w:rsidRPr="0039523F" w:rsidTr="0039523F">
        <w:trPr>
          <w:trHeight w:val="915"/>
        </w:trPr>
        <w:tc>
          <w:tcPr>
            <w:tcW w:w="3220" w:type="dxa"/>
            <w:tcBorders>
              <w:top w:val="nil"/>
              <w:left w:val="nil"/>
              <w:bottom w:val="single" w:sz="4" w:space="0" w:color="000000"/>
              <w:right w:val="nil"/>
            </w:tcBorders>
            <w:shd w:val="clear" w:color="auto" w:fill="auto"/>
            <w:noWrap/>
            <w:vAlign w:val="center"/>
            <w:hideMark/>
          </w:tcPr>
          <w:p w:rsidR="0039523F" w:rsidRPr="0039523F" w:rsidRDefault="0039523F" w:rsidP="0039523F">
            <w:pPr>
              <w:jc w:val="center"/>
              <w:rPr>
                <w:color w:val="000000"/>
              </w:rPr>
            </w:pPr>
            <w:r w:rsidRPr="0039523F">
              <w:rPr>
                <w:color w:val="000000"/>
              </w:rPr>
              <w:t>000 01 05 02 01 10 0000 610</w:t>
            </w:r>
          </w:p>
        </w:tc>
        <w:tc>
          <w:tcPr>
            <w:tcW w:w="4180" w:type="dxa"/>
            <w:tcBorders>
              <w:top w:val="nil"/>
              <w:left w:val="single" w:sz="4" w:space="0" w:color="auto"/>
              <w:bottom w:val="single" w:sz="4" w:space="0" w:color="auto"/>
              <w:right w:val="single" w:sz="4" w:space="0" w:color="auto"/>
            </w:tcBorders>
            <w:shd w:val="clear" w:color="auto" w:fill="auto"/>
            <w:vAlign w:val="bottom"/>
            <w:hideMark/>
          </w:tcPr>
          <w:p w:rsidR="0039523F" w:rsidRPr="0039523F" w:rsidRDefault="0039523F" w:rsidP="0039523F">
            <w:pPr>
              <w:rPr>
                <w:color w:val="000000"/>
              </w:rPr>
            </w:pPr>
            <w:r w:rsidRPr="0039523F">
              <w:rPr>
                <w:color w:val="000000"/>
              </w:rPr>
              <w:t xml:space="preserve">  Уменьшение прочих остатков денежных средств бюджетов сельских поселений</w:t>
            </w:r>
          </w:p>
        </w:tc>
        <w:tc>
          <w:tcPr>
            <w:tcW w:w="2396" w:type="dxa"/>
            <w:tcBorders>
              <w:top w:val="nil"/>
              <w:left w:val="nil"/>
              <w:bottom w:val="single" w:sz="4" w:space="0" w:color="000000"/>
              <w:right w:val="single" w:sz="4" w:space="0" w:color="000000"/>
            </w:tcBorders>
            <w:shd w:val="clear" w:color="auto" w:fill="auto"/>
            <w:noWrap/>
            <w:vAlign w:val="bottom"/>
            <w:hideMark/>
          </w:tcPr>
          <w:p w:rsidR="0039523F" w:rsidRPr="0039523F" w:rsidRDefault="0039523F" w:rsidP="0039523F">
            <w:pPr>
              <w:jc w:val="right"/>
              <w:rPr>
                <w:color w:val="000000"/>
              </w:rPr>
            </w:pPr>
            <w:r w:rsidRPr="0039523F">
              <w:rPr>
                <w:color w:val="000000"/>
              </w:rPr>
              <w:t>40 237,10</w:t>
            </w:r>
          </w:p>
        </w:tc>
      </w:tr>
    </w:tbl>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p w:rsidR="00307DE5" w:rsidRDefault="00307DE5" w:rsidP="00331075"/>
    <w:sectPr w:rsidR="00307DE5" w:rsidSect="009A1AED">
      <w:pgSz w:w="11906" w:h="16838"/>
      <w:pgMar w:top="720" w:right="567"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61BB"/>
    <w:multiLevelType w:val="hybridMultilevel"/>
    <w:tmpl w:val="72AC99FA"/>
    <w:lvl w:ilvl="0" w:tplc="C01C72B8">
      <w:start w:val="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205BD"/>
    <w:multiLevelType w:val="hybridMultilevel"/>
    <w:tmpl w:val="AE4AD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9B72FD"/>
    <w:multiLevelType w:val="hybridMultilevel"/>
    <w:tmpl w:val="A66E76F6"/>
    <w:lvl w:ilvl="0" w:tplc="47B8BCE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445A0215"/>
    <w:multiLevelType w:val="hybridMultilevel"/>
    <w:tmpl w:val="8F76238C"/>
    <w:lvl w:ilvl="0" w:tplc="016CDFF8">
      <w:start w:val="1"/>
      <w:numFmt w:val="decimal"/>
      <w:lvlText w:val="%1."/>
      <w:lvlJc w:val="left"/>
      <w:pPr>
        <w:tabs>
          <w:tab w:val="num" w:pos="720"/>
        </w:tabs>
        <w:ind w:left="720" w:hanging="360"/>
      </w:pPr>
    </w:lvl>
    <w:lvl w:ilvl="1" w:tplc="E3E0A954">
      <w:numFmt w:val="none"/>
      <w:lvlText w:val=""/>
      <w:lvlJc w:val="left"/>
      <w:pPr>
        <w:tabs>
          <w:tab w:val="num" w:pos="360"/>
        </w:tabs>
      </w:pPr>
    </w:lvl>
    <w:lvl w:ilvl="2" w:tplc="758E69D8">
      <w:numFmt w:val="none"/>
      <w:lvlText w:val=""/>
      <w:lvlJc w:val="left"/>
      <w:pPr>
        <w:tabs>
          <w:tab w:val="num" w:pos="360"/>
        </w:tabs>
      </w:pPr>
    </w:lvl>
    <w:lvl w:ilvl="3" w:tplc="15665394">
      <w:numFmt w:val="none"/>
      <w:lvlText w:val=""/>
      <w:lvlJc w:val="left"/>
      <w:pPr>
        <w:tabs>
          <w:tab w:val="num" w:pos="360"/>
        </w:tabs>
      </w:pPr>
    </w:lvl>
    <w:lvl w:ilvl="4" w:tplc="DFCA0A96">
      <w:numFmt w:val="none"/>
      <w:lvlText w:val=""/>
      <w:lvlJc w:val="left"/>
      <w:pPr>
        <w:tabs>
          <w:tab w:val="num" w:pos="360"/>
        </w:tabs>
      </w:pPr>
    </w:lvl>
    <w:lvl w:ilvl="5" w:tplc="83DAA6C4">
      <w:numFmt w:val="none"/>
      <w:lvlText w:val=""/>
      <w:lvlJc w:val="left"/>
      <w:pPr>
        <w:tabs>
          <w:tab w:val="num" w:pos="360"/>
        </w:tabs>
      </w:pPr>
    </w:lvl>
    <w:lvl w:ilvl="6" w:tplc="167A988A">
      <w:numFmt w:val="none"/>
      <w:lvlText w:val=""/>
      <w:lvlJc w:val="left"/>
      <w:pPr>
        <w:tabs>
          <w:tab w:val="num" w:pos="360"/>
        </w:tabs>
      </w:pPr>
    </w:lvl>
    <w:lvl w:ilvl="7" w:tplc="65F4C254">
      <w:numFmt w:val="none"/>
      <w:lvlText w:val=""/>
      <w:lvlJc w:val="left"/>
      <w:pPr>
        <w:tabs>
          <w:tab w:val="num" w:pos="360"/>
        </w:tabs>
      </w:pPr>
    </w:lvl>
    <w:lvl w:ilvl="8" w:tplc="B552C104">
      <w:numFmt w:val="none"/>
      <w:lvlText w:val=""/>
      <w:lvlJc w:val="left"/>
      <w:pPr>
        <w:tabs>
          <w:tab w:val="num" w:pos="360"/>
        </w:tabs>
      </w:pPr>
    </w:lvl>
  </w:abstractNum>
  <w:abstractNum w:abstractNumId="4">
    <w:nsid w:val="6B2C359C"/>
    <w:multiLevelType w:val="hybridMultilevel"/>
    <w:tmpl w:val="E65C1EA0"/>
    <w:lvl w:ilvl="0" w:tplc="A81A7B12">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7C7F5659"/>
    <w:multiLevelType w:val="multilevel"/>
    <w:tmpl w:val="D8B432B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EA0C33"/>
    <w:rsid w:val="00022877"/>
    <w:rsid w:val="00022DD5"/>
    <w:rsid w:val="00025C39"/>
    <w:rsid w:val="00026276"/>
    <w:rsid w:val="00033421"/>
    <w:rsid w:val="000447CB"/>
    <w:rsid w:val="00044BDE"/>
    <w:rsid w:val="00050F2D"/>
    <w:rsid w:val="00067242"/>
    <w:rsid w:val="00070268"/>
    <w:rsid w:val="00080200"/>
    <w:rsid w:val="00080556"/>
    <w:rsid w:val="00085C43"/>
    <w:rsid w:val="000964BA"/>
    <w:rsid w:val="000A4D61"/>
    <w:rsid w:val="000B227E"/>
    <w:rsid w:val="000C1202"/>
    <w:rsid w:val="000C5238"/>
    <w:rsid w:val="000C5638"/>
    <w:rsid w:val="000D45E3"/>
    <w:rsid w:val="000D5673"/>
    <w:rsid w:val="000E02A2"/>
    <w:rsid w:val="000E34B2"/>
    <w:rsid w:val="000F5746"/>
    <w:rsid w:val="000F72F0"/>
    <w:rsid w:val="00105E26"/>
    <w:rsid w:val="00116987"/>
    <w:rsid w:val="0012178C"/>
    <w:rsid w:val="001355B8"/>
    <w:rsid w:val="00145171"/>
    <w:rsid w:val="001454F3"/>
    <w:rsid w:val="00155682"/>
    <w:rsid w:val="00157445"/>
    <w:rsid w:val="00167788"/>
    <w:rsid w:val="00174DBA"/>
    <w:rsid w:val="00175C36"/>
    <w:rsid w:val="001806E6"/>
    <w:rsid w:val="00184241"/>
    <w:rsid w:val="00192EB4"/>
    <w:rsid w:val="00196BC3"/>
    <w:rsid w:val="001A25B8"/>
    <w:rsid w:val="001A4288"/>
    <w:rsid w:val="001A61AC"/>
    <w:rsid w:val="001B2470"/>
    <w:rsid w:val="001B3A35"/>
    <w:rsid w:val="001B5D79"/>
    <w:rsid w:val="001B7217"/>
    <w:rsid w:val="001B76DD"/>
    <w:rsid w:val="001C0AFE"/>
    <w:rsid w:val="001C2DA3"/>
    <w:rsid w:val="001C76B2"/>
    <w:rsid w:val="001E780D"/>
    <w:rsid w:val="001F004A"/>
    <w:rsid w:val="001F1374"/>
    <w:rsid w:val="001F1B0E"/>
    <w:rsid w:val="001F2B5D"/>
    <w:rsid w:val="001F3FE7"/>
    <w:rsid w:val="00215F2D"/>
    <w:rsid w:val="00220B5D"/>
    <w:rsid w:val="00222F87"/>
    <w:rsid w:val="002524FA"/>
    <w:rsid w:val="00260472"/>
    <w:rsid w:val="00261174"/>
    <w:rsid w:val="002777CD"/>
    <w:rsid w:val="00282B69"/>
    <w:rsid w:val="00286A80"/>
    <w:rsid w:val="002A189C"/>
    <w:rsid w:val="002B2471"/>
    <w:rsid w:val="002B2534"/>
    <w:rsid w:val="002B26E7"/>
    <w:rsid w:val="002B34E9"/>
    <w:rsid w:val="002C1EDE"/>
    <w:rsid w:val="002D037D"/>
    <w:rsid w:val="002D557E"/>
    <w:rsid w:val="002E2883"/>
    <w:rsid w:val="00307DE5"/>
    <w:rsid w:val="00316FA6"/>
    <w:rsid w:val="00330060"/>
    <w:rsid w:val="00331075"/>
    <w:rsid w:val="003318B4"/>
    <w:rsid w:val="0033239F"/>
    <w:rsid w:val="00333692"/>
    <w:rsid w:val="00335243"/>
    <w:rsid w:val="003364D0"/>
    <w:rsid w:val="00336A9C"/>
    <w:rsid w:val="00340CF7"/>
    <w:rsid w:val="00342476"/>
    <w:rsid w:val="003456CA"/>
    <w:rsid w:val="00347048"/>
    <w:rsid w:val="0035113B"/>
    <w:rsid w:val="0035131E"/>
    <w:rsid w:val="00354F03"/>
    <w:rsid w:val="003559F9"/>
    <w:rsid w:val="00361304"/>
    <w:rsid w:val="0036374B"/>
    <w:rsid w:val="003713F0"/>
    <w:rsid w:val="00381760"/>
    <w:rsid w:val="00384926"/>
    <w:rsid w:val="003851A4"/>
    <w:rsid w:val="003853BF"/>
    <w:rsid w:val="00395091"/>
    <w:rsid w:val="0039523F"/>
    <w:rsid w:val="00395EB0"/>
    <w:rsid w:val="003A4825"/>
    <w:rsid w:val="003A63A6"/>
    <w:rsid w:val="003A7D84"/>
    <w:rsid w:val="003A7F5A"/>
    <w:rsid w:val="003B5E0D"/>
    <w:rsid w:val="003D17E6"/>
    <w:rsid w:val="003D478F"/>
    <w:rsid w:val="003D5B08"/>
    <w:rsid w:val="003D61FE"/>
    <w:rsid w:val="003E4705"/>
    <w:rsid w:val="003E6756"/>
    <w:rsid w:val="003F25E0"/>
    <w:rsid w:val="003F453E"/>
    <w:rsid w:val="003F6ACD"/>
    <w:rsid w:val="004113B8"/>
    <w:rsid w:val="00411697"/>
    <w:rsid w:val="0042098F"/>
    <w:rsid w:val="00420CA0"/>
    <w:rsid w:val="004212C0"/>
    <w:rsid w:val="00423048"/>
    <w:rsid w:val="00434106"/>
    <w:rsid w:val="00451D39"/>
    <w:rsid w:val="004640AC"/>
    <w:rsid w:val="0046611A"/>
    <w:rsid w:val="00466F77"/>
    <w:rsid w:val="00470F8F"/>
    <w:rsid w:val="0048351D"/>
    <w:rsid w:val="00486C24"/>
    <w:rsid w:val="00487C06"/>
    <w:rsid w:val="00494572"/>
    <w:rsid w:val="004A13D9"/>
    <w:rsid w:val="004A43BB"/>
    <w:rsid w:val="004A50C9"/>
    <w:rsid w:val="004B725A"/>
    <w:rsid w:val="004C68BD"/>
    <w:rsid w:val="004D514C"/>
    <w:rsid w:val="004D5F16"/>
    <w:rsid w:val="004E7258"/>
    <w:rsid w:val="004F0AA1"/>
    <w:rsid w:val="00501E71"/>
    <w:rsid w:val="00502844"/>
    <w:rsid w:val="00516C3B"/>
    <w:rsid w:val="00520184"/>
    <w:rsid w:val="00525B78"/>
    <w:rsid w:val="00530969"/>
    <w:rsid w:val="00533B7D"/>
    <w:rsid w:val="005814F3"/>
    <w:rsid w:val="00594328"/>
    <w:rsid w:val="005A4F50"/>
    <w:rsid w:val="005B0FC4"/>
    <w:rsid w:val="005B1076"/>
    <w:rsid w:val="005B1AB8"/>
    <w:rsid w:val="005B4DAE"/>
    <w:rsid w:val="005C0760"/>
    <w:rsid w:val="005C4E1E"/>
    <w:rsid w:val="005C7BBF"/>
    <w:rsid w:val="005D4881"/>
    <w:rsid w:val="005E785E"/>
    <w:rsid w:val="005F0063"/>
    <w:rsid w:val="005F2702"/>
    <w:rsid w:val="005F554E"/>
    <w:rsid w:val="0060151A"/>
    <w:rsid w:val="00601618"/>
    <w:rsid w:val="00605C74"/>
    <w:rsid w:val="006070D5"/>
    <w:rsid w:val="00610455"/>
    <w:rsid w:val="006143A9"/>
    <w:rsid w:val="00622EF1"/>
    <w:rsid w:val="006241BF"/>
    <w:rsid w:val="00631766"/>
    <w:rsid w:val="00631C80"/>
    <w:rsid w:val="0063578A"/>
    <w:rsid w:val="00645540"/>
    <w:rsid w:val="0064602D"/>
    <w:rsid w:val="0065455B"/>
    <w:rsid w:val="0067720A"/>
    <w:rsid w:val="0068548C"/>
    <w:rsid w:val="006876FD"/>
    <w:rsid w:val="006A5327"/>
    <w:rsid w:val="006B134E"/>
    <w:rsid w:val="006B30CD"/>
    <w:rsid w:val="006B4230"/>
    <w:rsid w:val="006B7A93"/>
    <w:rsid w:val="006C0C8F"/>
    <w:rsid w:val="006D50BC"/>
    <w:rsid w:val="006E036B"/>
    <w:rsid w:val="006E342F"/>
    <w:rsid w:val="006E6611"/>
    <w:rsid w:val="006F7FF6"/>
    <w:rsid w:val="007009BC"/>
    <w:rsid w:val="0073264B"/>
    <w:rsid w:val="00732CEF"/>
    <w:rsid w:val="00736321"/>
    <w:rsid w:val="00753D80"/>
    <w:rsid w:val="00762B60"/>
    <w:rsid w:val="00787D6B"/>
    <w:rsid w:val="00796E6F"/>
    <w:rsid w:val="007A02C7"/>
    <w:rsid w:val="007A2488"/>
    <w:rsid w:val="007A47C1"/>
    <w:rsid w:val="007A6EF8"/>
    <w:rsid w:val="007B100F"/>
    <w:rsid w:val="007B26DC"/>
    <w:rsid w:val="007C095F"/>
    <w:rsid w:val="007C43B3"/>
    <w:rsid w:val="007C58C5"/>
    <w:rsid w:val="007D70E9"/>
    <w:rsid w:val="007E0B20"/>
    <w:rsid w:val="00805BB0"/>
    <w:rsid w:val="00807D57"/>
    <w:rsid w:val="008104A8"/>
    <w:rsid w:val="00810886"/>
    <w:rsid w:val="00814B81"/>
    <w:rsid w:val="0082626B"/>
    <w:rsid w:val="00827FD2"/>
    <w:rsid w:val="00832722"/>
    <w:rsid w:val="0083427F"/>
    <w:rsid w:val="00843C71"/>
    <w:rsid w:val="00847EB5"/>
    <w:rsid w:val="00850C09"/>
    <w:rsid w:val="008626B6"/>
    <w:rsid w:val="00864AFA"/>
    <w:rsid w:val="00877811"/>
    <w:rsid w:val="008939D8"/>
    <w:rsid w:val="00896CB2"/>
    <w:rsid w:val="008A0491"/>
    <w:rsid w:val="008A0793"/>
    <w:rsid w:val="008A4476"/>
    <w:rsid w:val="008B0174"/>
    <w:rsid w:val="008C58C3"/>
    <w:rsid w:val="008C5A05"/>
    <w:rsid w:val="008C7DF7"/>
    <w:rsid w:val="008E1FF6"/>
    <w:rsid w:val="00910289"/>
    <w:rsid w:val="00915A51"/>
    <w:rsid w:val="00915EC8"/>
    <w:rsid w:val="00921377"/>
    <w:rsid w:val="009260C1"/>
    <w:rsid w:val="00942DAD"/>
    <w:rsid w:val="009469E4"/>
    <w:rsid w:val="0095159E"/>
    <w:rsid w:val="00951A9C"/>
    <w:rsid w:val="00951BC1"/>
    <w:rsid w:val="00964356"/>
    <w:rsid w:val="009644C2"/>
    <w:rsid w:val="009707B8"/>
    <w:rsid w:val="009707E3"/>
    <w:rsid w:val="00974456"/>
    <w:rsid w:val="009868E8"/>
    <w:rsid w:val="009A1167"/>
    <w:rsid w:val="009A1AED"/>
    <w:rsid w:val="009B57DE"/>
    <w:rsid w:val="009B5BC3"/>
    <w:rsid w:val="009B6EDC"/>
    <w:rsid w:val="009C571C"/>
    <w:rsid w:val="009C58C7"/>
    <w:rsid w:val="009D1811"/>
    <w:rsid w:val="009F0EC5"/>
    <w:rsid w:val="009F5A9D"/>
    <w:rsid w:val="009F75EA"/>
    <w:rsid w:val="00A03627"/>
    <w:rsid w:val="00A10661"/>
    <w:rsid w:val="00A34F59"/>
    <w:rsid w:val="00A52FDC"/>
    <w:rsid w:val="00A55D74"/>
    <w:rsid w:val="00A75BE6"/>
    <w:rsid w:val="00A92E42"/>
    <w:rsid w:val="00A933CF"/>
    <w:rsid w:val="00A95DFA"/>
    <w:rsid w:val="00A97447"/>
    <w:rsid w:val="00AC2C9B"/>
    <w:rsid w:val="00AD02FA"/>
    <w:rsid w:val="00AE637E"/>
    <w:rsid w:val="00B0525F"/>
    <w:rsid w:val="00B069E5"/>
    <w:rsid w:val="00B15EC5"/>
    <w:rsid w:val="00B16824"/>
    <w:rsid w:val="00B26376"/>
    <w:rsid w:val="00B30923"/>
    <w:rsid w:val="00B712C4"/>
    <w:rsid w:val="00B82612"/>
    <w:rsid w:val="00B83DAF"/>
    <w:rsid w:val="00B87717"/>
    <w:rsid w:val="00B91CA4"/>
    <w:rsid w:val="00B91F25"/>
    <w:rsid w:val="00B94030"/>
    <w:rsid w:val="00B97DFC"/>
    <w:rsid w:val="00BA2B13"/>
    <w:rsid w:val="00BB175B"/>
    <w:rsid w:val="00BB4BD8"/>
    <w:rsid w:val="00BB7100"/>
    <w:rsid w:val="00BB7114"/>
    <w:rsid w:val="00BC28BB"/>
    <w:rsid w:val="00BC66A3"/>
    <w:rsid w:val="00BD2AB8"/>
    <w:rsid w:val="00BE0206"/>
    <w:rsid w:val="00BF365A"/>
    <w:rsid w:val="00BF6A0F"/>
    <w:rsid w:val="00C0095F"/>
    <w:rsid w:val="00C02D26"/>
    <w:rsid w:val="00C06735"/>
    <w:rsid w:val="00C11504"/>
    <w:rsid w:val="00C17E00"/>
    <w:rsid w:val="00C222DD"/>
    <w:rsid w:val="00C463E0"/>
    <w:rsid w:val="00C5684B"/>
    <w:rsid w:val="00C60E8D"/>
    <w:rsid w:val="00C655B2"/>
    <w:rsid w:val="00C77DB6"/>
    <w:rsid w:val="00C841A3"/>
    <w:rsid w:val="00C84338"/>
    <w:rsid w:val="00C855C9"/>
    <w:rsid w:val="00CA648D"/>
    <w:rsid w:val="00CA7F99"/>
    <w:rsid w:val="00CB5B6F"/>
    <w:rsid w:val="00CC1F7D"/>
    <w:rsid w:val="00CC24F4"/>
    <w:rsid w:val="00CC5E31"/>
    <w:rsid w:val="00CC71CD"/>
    <w:rsid w:val="00CD3ED8"/>
    <w:rsid w:val="00CD46A1"/>
    <w:rsid w:val="00CE1A58"/>
    <w:rsid w:val="00CF4662"/>
    <w:rsid w:val="00D110C1"/>
    <w:rsid w:val="00D31058"/>
    <w:rsid w:val="00D33B8B"/>
    <w:rsid w:val="00D359BD"/>
    <w:rsid w:val="00D4485F"/>
    <w:rsid w:val="00D51AA7"/>
    <w:rsid w:val="00D546D0"/>
    <w:rsid w:val="00D550D6"/>
    <w:rsid w:val="00D6466A"/>
    <w:rsid w:val="00D64A42"/>
    <w:rsid w:val="00DA2B92"/>
    <w:rsid w:val="00DA696B"/>
    <w:rsid w:val="00DA7BA8"/>
    <w:rsid w:val="00DB1501"/>
    <w:rsid w:val="00DB4BFF"/>
    <w:rsid w:val="00DC22CB"/>
    <w:rsid w:val="00DD19FC"/>
    <w:rsid w:val="00DD20DC"/>
    <w:rsid w:val="00DE21B8"/>
    <w:rsid w:val="00DE2618"/>
    <w:rsid w:val="00DF2098"/>
    <w:rsid w:val="00DF3694"/>
    <w:rsid w:val="00DF52C9"/>
    <w:rsid w:val="00E0112C"/>
    <w:rsid w:val="00E06129"/>
    <w:rsid w:val="00E22136"/>
    <w:rsid w:val="00E3034D"/>
    <w:rsid w:val="00E364EC"/>
    <w:rsid w:val="00E37E78"/>
    <w:rsid w:val="00E531C2"/>
    <w:rsid w:val="00E65019"/>
    <w:rsid w:val="00E71DE5"/>
    <w:rsid w:val="00E915FC"/>
    <w:rsid w:val="00EA0C33"/>
    <w:rsid w:val="00EA6DF1"/>
    <w:rsid w:val="00EA7CC0"/>
    <w:rsid w:val="00EC052E"/>
    <w:rsid w:val="00ED0CB6"/>
    <w:rsid w:val="00EE0399"/>
    <w:rsid w:val="00F12A4E"/>
    <w:rsid w:val="00F15CB5"/>
    <w:rsid w:val="00F21438"/>
    <w:rsid w:val="00F23679"/>
    <w:rsid w:val="00F35604"/>
    <w:rsid w:val="00F36473"/>
    <w:rsid w:val="00F40807"/>
    <w:rsid w:val="00F43A9B"/>
    <w:rsid w:val="00F50896"/>
    <w:rsid w:val="00F5165B"/>
    <w:rsid w:val="00F67993"/>
    <w:rsid w:val="00F71F82"/>
    <w:rsid w:val="00F80CF8"/>
    <w:rsid w:val="00F929AB"/>
    <w:rsid w:val="00FB0942"/>
    <w:rsid w:val="00FB444A"/>
    <w:rsid w:val="00FC42CF"/>
    <w:rsid w:val="00FD469A"/>
    <w:rsid w:val="00FE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B7A93"/>
    <w:pPr>
      <w:widowControl w:val="0"/>
      <w:autoSpaceDE w:val="0"/>
      <w:autoSpaceDN w:val="0"/>
      <w:adjustRightInd w:val="0"/>
      <w:ind w:right="19772"/>
    </w:pPr>
    <w:rPr>
      <w:rFonts w:ascii="Arial" w:hAnsi="Arial" w:cs="Arial"/>
      <w:b/>
      <w:bCs/>
      <w:sz w:val="16"/>
      <w:szCs w:val="16"/>
      <w:lang w:eastAsia="en-US"/>
    </w:rPr>
  </w:style>
  <w:style w:type="table" w:styleId="a3">
    <w:name w:val="Table Grid"/>
    <w:basedOn w:val="a1"/>
    <w:rsid w:val="003D1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92E42"/>
    <w:rPr>
      <w:rFonts w:ascii="Tahoma" w:hAnsi="Tahoma" w:cs="Tahoma"/>
      <w:sz w:val="16"/>
      <w:szCs w:val="16"/>
    </w:rPr>
  </w:style>
  <w:style w:type="paragraph" w:styleId="3">
    <w:name w:val="Body Text 3"/>
    <w:basedOn w:val="a"/>
    <w:rsid w:val="00C02D26"/>
    <w:pPr>
      <w:jc w:val="center"/>
    </w:pPr>
    <w:rPr>
      <w:szCs w:val="20"/>
    </w:rPr>
  </w:style>
  <w:style w:type="paragraph" w:customStyle="1" w:styleId="ConsPlusNormal">
    <w:name w:val="ConsPlusNormal"/>
    <w:rsid w:val="00502844"/>
    <w:pPr>
      <w:widowControl w:val="0"/>
      <w:autoSpaceDE w:val="0"/>
      <w:autoSpaceDN w:val="0"/>
      <w:adjustRightInd w:val="0"/>
      <w:ind w:firstLine="720"/>
    </w:pPr>
    <w:rPr>
      <w:rFonts w:ascii="Arial" w:hAnsi="Arial" w:cs="Arial"/>
    </w:rPr>
  </w:style>
  <w:style w:type="paragraph" w:customStyle="1" w:styleId="ConsPlusNonformat">
    <w:name w:val="ConsPlusNonformat"/>
    <w:rsid w:val="00502844"/>
    <w:pPr>
      <w:widowControl w:val="0"/>
      <w:autoSpaceDE w:val="0"/>
      <w:autoSpaceDN w:val="0"/>
      <w:adjustRightInd w:val="0"/>
    </w:pPr>
    <w:rPr>
      <w:rFonts w:ascii="Courier New" w:hAnsi="Courier New" w:cs="Courier New"/>
    </w:rPr>
  </w:style>
  <w:style w:type="paragraph" w:styleId="a5">
    <w:name w:val="List Paragraph"/>
    <w:basedOn w:val="a"/>
    <w:uiPriority w:val="34"/>
    <w:qFormat/>
    <w:rsid w:val="00974456"/>
    <w:pPr>
      <w:ind w:left="708"/>
    </w:pPr>
  </w:style>
  <w:style w:type="character" w:styleId="a6">
    <w:name w:val="Hyperlink"/>
    <w:basedOn w:val="a0"/>
    <w:uiPriority w:val="99"/>
    <w:semiHidden/>
    <w:unhideWhenUsed/>
    <w:rsid w:val="00D4485F"/>
    <w:rPr>
      <w:color w:val="0000FF"/>
      <w:u w:val="single"/>
    </w:rPr>
  </w:style>
  <w:style w:type="character" w:customStyle="1" w:styleId="blk">
    <w:name w:val="blk"/>
    <w:basedOn w:val="a0"/>
    <w:rsid w:val="00DF3694"/>
  </w:style>
  <w:style w:type="paragraph" w:styleId="a7">
    <w:name w:val="Body Text Indent"/>
    <w:basedOn w:val="a"/>
    <w:link w:val="a8"/>
    <w:rsid w:val="00184241"/>
    <w:pPr>
      <w:widowControl w:val="0"/>
      <w:autoSpaceDE w:val="0"/>
      <w:autoSpaceDN w:val="0"/>
      <w:adjustRightInd w:val="0"/>
      <w:spacing w:after="120"/>
      <w:ind w:left="283" w:firstLine="720"/>
      <w:jc w:val="both"/>
    </w:pPr>
    <w:rPr>
      <w:rFonts w:ascii="Arial" w:hAnsi="Arial"/>
      <w:sz w:val="20"/>
      <w:szCs w:val="20"/>
    </w:rPr>
  </w:style>
  <w:style w:type="character" w:customStyle="1" w:styleId="a8">
    <w:name w:val="Основной текст с отступом Знак"/>
    <w:basedOn w:val="a0"/>
    <w:link w:val="a7"/>
    <w:rsid w:val="00184241"/>
    <w:rPr>
      <w:rFonts w:ascii="Arial" w:hAnsi="Arial"/>
    </w:rPr>
  </w:style>
  <w:style w:type="character" w:styleId="a9">
    <w:name w:val="FollowedHyperlink"/>
    <w:basedOn w:val="a0"/>
    <w:uiPriority w:val="99"/>
    <w:semiHidden/>
    <w:unhideWhenUsed/>
    <w:rsid w:val="00423048"/>
    <w:rPr>
      <w:color w:val="800080"/>
      <w:u w:val="single"/>
    </w:rPr>
  </w:style>
  <w:style w:type="paragraph" w:customStyle="1" w:styleId="xl80">
    <w:name w:val="xl80"/>
    <w:basedOn w:val="a"/>
    <w:rsid w:val="00423048"/>
    <w:pPr>
      <w:spacing w:before="100" w:beforeAutospacing="1" w:after="100" w:afterAutospacing="1"/>
    </w:pPr>
    <w:rPr>
      <w:sz w:val="28"/>
      <w:szCs w:val="28"/>
    </w:rPr>
  </w:style>
  <w:style w:type="paragraph" w:customStyle="1" w:styleId="xl81">
    <w:name w:val="xl8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83">
    <w:name w:val="xl83"/>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4">
    <w:name w:val="xl84"/>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5">
    <w:name w:val="xl85"/>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6">
    <w:name w:val="xl86"/>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87">
    <w:name w:val="xl87"/>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88">
    <w:name w:val="xl88"/>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90">
    <w:name w:val="xl90"/>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91">
    <w:name w:val="xl91"/>
    <w:basedOn w:val="a"/>
    <w:rsid w:val="00423048"/>
    <w:pPr>
      <w:spacing w:before="100" w:beforeAutospacing="1" w:after="100" w:afterAutospacing="1"/>
    </w:pPr>
  </w:style>
  <w:style w:type="paragraph" w:customStyle="1" w:styleId="xl92">
    <w:name w:val="xl92"/>
    <w:basedOn w:val="a"/>
    <w:rsid w:val="00423048"/>
    <w:pPr>
      <w:spacing w:before="100" w:beforeAutospacing="1" w:after="100" w:afterAutospacing="1"/>
      <w:jc w:val="right"/>
    </w:pPr>
    <w:rPr>
      <w:sz w:val="22"/>
      <w:szCs w:val="22"/>
    </w:rPr>
  </w:style>
  <w:style w:type="paragraph" w:customStyle="1" w:styleId="xl93">
    <w:name w:val="xl93"/>
    <w:basedOn w:val="a"/>
    <w:rsid w:val="00423048"/>
    <w:pPr>
      <w:spacing w:before="100" w:beforeAutospacing="1" w:after="100" w:afterAutospacing="1"/>
      <w:jc w:val="center"/>
    </w:pPr>
    <w:rPr>
      <w:b/>
      <w:bCs/>
    </w:rPr>
  </w:style>
  <w:style w:type="paragraph" w:customStyle="1" w:styleId="xl94">
    <w:name w:val="xl94"/>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7">
    <w:name w:val="xl97"/>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9">
    <w:name w:val="xl99"/>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00">
    <w:name w:val="xl100"/>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1">
    <w:name w:val="xl10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2">
    <w:name w:val="xl102"/>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i/>
      <w:iCs/>
    </w:rPr>
  </w:style>
  <w:style w:type="paragraph" w:customStyle="1" w:styleId="xl103">
    <w:name w:val="xl103"/>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04">
    <w:name w:val="xl104"/>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rPr>
  </w:style>
  <w:style w:type="paragraph" w:customStyle="1" w:styleId="xl105">
    <w:name w:val="xl105"/>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42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08">
    <w:name w:val="xl108"/>
    <w:basedOn w:val="a"/>
    <w:rsid w:val="0042304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42304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423048"/>
    <w:pPr>
      <w:spacing w:before="100" w:beforeAutospacing="1" w:after="100" w:afterAutospacing="1"/>
      <w:jc w:val="center"/>
    </w:pPr>
    <w:rPr>
      <w:b/>
      <w:bCs/>
      <w:sz w:val="22"/>
      <w:szCs w:val="22"/>
    </w:rPr>
  </w:style>
  <w:style w:type="paragraph" w:customStyle="1" w:styleId="xl111">
    <w:name w:val="xl111"/>
    <w:basedOn w:val="a"/>
    <w:rsid w:val="0042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s>
</file>

<file path=word/webSettings.xml><?xml version="1.0" encoding="utf-8"?>
<w:webSettings xmlns:r="http://schemas.openxmlformats.org/officeDocument/2006/relationships" xmlns:w="http://schemas.openxmlformats.org/wordprocessingml/2006/main">
  <w:divs>
    <w:div w:id="161089510">
      <w:bodyDiv w:val="1"/>
      <w:marLeft w:val="0"/>
      <w:marRight w:val="0"/>
      <w:marTop w:val="0"/>
      <w:marBottom w:val="0"/>
      <w:divBdr>
        <w:top w:val="none" w:sz="0" w:space="0" w:color="auto"/>
        <w:left w:val="none" w:sz="0" w:space="0" w:color="auto"/>
        <w:bottom w:val="none" w:sz="0" w:space="0" w:color="auto"/>
        <w:right w:val="none" w:sz="0" w:space="0" w:color="auto"/>
      </w:divBdr>
    </w:div>
    <w:div w:id="275185968">
      <w:bodyDiv w:val="1"/>
      <w:marLeft w:val="0"/>
      <w:marRight w:val="0"/>
      <w:marTop w:val="0"/>
      <w:marBottom w:val="0"/>
      <w:divBdr>
        <w:top w:val="none" w:sz="0" w:space="0" w:color="auto"/>
        <w:left w:val="none" w:sz="0" w:space="0" w:color="auto"/>
        <w:bottom w:val="none" w:sz="0" w:space="0" w:color="auto"/>
        <w:right w:val="none" w:sz="0" w:space="0" w:color="auto"/>
      </w:divBdr>
    </w:div>
    <w:div w:id="344401927">
      <w:bodyDiv w:val="1"/>
      <w:marLeft w:val="0"/>
      <w:marRight w:val="0"/>
      <w:marTop w:val="0"/>
      <w:marBottom w:val="0"/>
      <w:divBdr>
        <w:top w:val="none" w:sz="0" w:space="0" w:color="auto"/>
        <w:left w:val="none" w:sz="0" w:space="0" w:color="auto"/>
        <w:bottom w:val="none" w:sz="0" w:space="0" w:color="auto"/>
        <w:right w:val="none" w:sz="0" w:space="0" w:color="auto"/>
      </w:divBdr>
    </w:div>
    <w:div w:id="388186608">
      <w:bodyDiv w:val="1"/>
      <w:marLeft w:val="0"/>
      <w:marRight w:val="0"/>
      <w:marTop w:val="0"/>
      <w:marBottom w:val="0"/>
      <w:divBdr>
        <w:top w:val="none" w:sz="0" w:space="0" w:color="auto"/>
        <w:left w:val="none" w:sz="0" w:space="0" w:color="auto"/>
        <w:bottom w:val="none" w:sz="0" w:space="0" w:color="auto"/>
        <w:right w:val="none" w:sz="0" w:space="0" w:color="auto"/>
      </w:divBdr>
      <w:divsChild>
        <w:div w:id="1774323785">
          <w:marLeft w:val="0"/>
          <w:marRight w:val="0"/>
          <w:marTop w:val="192"/>
          <w:marBottom w:val="0"/>
          <w:divBdr>
            <w:top w:val="none" w:sz="0" w:space="0" w:color="auto"/>
            <w:left w:val="none" w:sz="0" w:space="0" w:color="auto"/>
            <w:bottom w:val="none" w:sz="0" w:space="0" w:color="auto"/>
            <w:right w:val="none" w:sz="0" w:space="0" w:color="auto"/>
          </w:divBdr>
        </w:div>
        <w:div w:id="1349914722">
          <w:marLeft w:val="0"/>
          <w:marRight w:val="0"/>
          <w:marTop w:val="192"/>
          <w:marBottom w:val="0"/>
          <w:divBdr>
            <w:top w:val="none" w:sz="0" w:space="0" w:color="auto"/>
            <w:left w:val="none" w:sz="0" w:space="0" w:color="auto"/>
            <w:bottom w:val="none" w:sz="0" w:space="0" w:color="auto"/>
            <w:right w:val="none" w:sz="0" w:space="0" w:color="auto"/>
          </w:divBdr>
        </w:div>
      </w:divsChild>
    </w:div>
    <w:div w:id="401146599">
      <w:bodyDiv w:val="1"/>
      <w:marLeft w:val="0"/>
      <w:marRight w:val="0"/>
      <w:marTop w:val="0"/>
      <w:marBottom w:val="0"/>
      <w:divBdr>
        <w:top w:val="none" w:sz="0" w:space="0" w:color="auto"/>
        <w:left w:val="none" w:sz="0" w:space="0" w:color="auto"/>
        <w:bottom w:val="none" w:sz="0" w:space="0" w:color="auto"/>
        <w:right w:val="none" w:sz="0" w:space="0" w:color="auto"/>
      </w:divBdr>
    </w:div>
    <w:div w:id="502625540">
      <w:bodyDiv w:val="1"/>
      <w:marLeft w:val="0"/>
      <w:marRight w:val="0"/>
      <w:marTop w:val="0"/>
      <w:marBottom w:val="0"/>
      <w:divBdr>
        <w:top w:val="none" w:sz="0" w:space="0" w:color="auto"/>
        <w:left w:val="none" w:sz="0" w:space="0" w:color="auto"/>
        <w:bottom w:val="none" w:sz="0" w:space="0" w:color="auto"/>
        <w:right w:val="none" w:sz="0" w:space="0" w:color="auto"/>
      </w:divBdr>
    </w:div>
    <w:div w:id="548146218">
      <w:bodyDiv w:val="1"/>
      <w:marLeft w:val="0"/>
      <w:marRight w:val="0"/>
      <w:marTop w:val="0"/>
      <w:marBottom w:val="0"/>
      <w:divBdr>
        <w:top w:val="none" w:sz="0" w:space="0" w:color="auto"/>
        <w:left w:val="none" w:sz="0" w:space="0" w:color="auto"/>
        <w:bottom w:val="none" w:sz="0" w:space="0" w:color="auto"/>
        <w:right w:val="none" w:sz="0" w:space="0" w:color="auto"/>
      </w:divBdr>
    </w:div>
    <w:div w:id="849412114">
      <w:bodyDiv w:val="1"/>
      <w:marLeft w:val="0"/>
      <w:marRight w:val="0"/>
      <w:marTop w:val="0"/>
      <w:marBottom w:val="0"/>
      <w:divBdr>
        <w:top w:val="none" w:sz="0" w:space="0" w:color="auto"/>
        <w:left w:val="none" w:sz="0" w:space="0" w:color="auto"/>
        <w:bottom w:val="none" w:sz="0" w:space="0" w:color="auto"/>
        <w:right w:val="none" w:sz="0" w:space="0" w:color="auto"/>
      </w:divBdr>
    </w:div>
    <w:div w:id="862129197">
      <w:bodyDiv w:val="1"/>
      <w:marLeft w:val="0"/>
      <w:marRight w:val="0"/>
      <w:marTop w:val="0"/>
      <w:marBottom w:val="0"/>
      <w:divBdr>
        <w:top w:val="none" w:sz="0" w:space="0" w:color="auto"/>
        <w:left w:val="none" w:sz="0" w:space="0" w:color="auto"/>
        <w:bottom w:val="none" w:sz="0" w:space="0" w:color="auto"/>
        <w:right w:val="none" w:sz="0" w:space="0" w:color="auto"/>
      </w:divBdr>
    </w:div>
    <w:div w:id="1538930936">
      <w:bodyDiv w:val="1"/>
      <w:marLeft w:val="0"/>
      <w:marRight w:val="0"/>
      <w:marTop w:val="0"/>
      <w:marBottom w:val="0"/>
      <w:divBdr>
        <w:top w:val="none" w:sz="0" w:space="0" w:color="auto"/>
        <w:left w:val="none" w:sz="0" w:space="0" w:color="auto"/>
        <w:bottom w:val="none" w:sz="0" w:space="0" w:color="auto"/>
        <w:right w:val="none" w:sz="0" w:space="0" w:color="auto"/>
      </w:divBdr>
    </w:div>
    <w:div w:id="1725985624">
      <w:bodyDiv w:val="1"/>
      <w:marLeft w:val="0"/>
      <w:marRight w:val="0"/>
      <w:marTop w:val="0"/>
      <w:marBottom w:val="0"/>
      <w:divBdr>
        <w:top w:val="none" w:sz="0" w:space="0" w:color="auto"/>
        <w:left w:val="none" w:sz="0" w:space="0" w:color="auto"/>
        <w:bottom w:val="none" w:sz="0" w:space="0" w:color="auto"/>
        <w:right w:val="none" w:sz="0" w:space="0" w:color="auto"/>
      </w:divBdr>
    </w:div>
    <w:div w:id="1766341407">
      <w:bodyDiv w:val="1"/>
      <w:marLeft w:val="0"/>
      <w:marRight w:val="0"/>
      <w:marTop w:val="0"/>
      <w:marBottom w:val="0"/>
      <w:divBdr>
        <w:top w:val="none" w:sz="0" w:space="0" w:color="auto"/>
        <w:left w:val="none" w:sz="0" w:space="0" w:color="auto"/>
        <w:bottom w:val="none" w:sz="0" w:space="0" w:color="auto"/>
        <w:right w:val="none" w:sz="0" w:space="0" w:color="auto"/>
      </w:divBdr>
    </w:div>
    <w:div w:id="1801872496">
      <w:bodyDiv w:val="1"/>
      <w:marLeft w:val="0"/>
      <w:marRight w:val="0"/>
      <w:marTop w:val="0"/>
      <w:marBottom w:val="0"/>
      <w:divBdr>
        <w:top w:val="none" w:sz="0" w:space="0" w:color="auto"/>
        <w:left w:val="none" w:sz="0" w:space="0" w:color="auto"/>
        <w:bottom w:val="none" w:sz="0" w:space="0" w:color="auto"/>
        <w:right w:val="none" w:sz="0" w:space="0" w:color="auto"/>
      </w:divBdr>
    </w:div>
    <w:div w:id="1944335869">
      <w:bodyDiv w:val="1"/>
      <w:marLeft w:val="0"/>
      <w:marRight w:val="0"/>
      <w:marTop w:val="0"/>
      <w:marBottom w:val="0"/>
      <w:divBdr>
        <w:top w:val="none" w:sz="0" w:space="0" w:color="auto"/>
        <w:left w:val="none" w:sz="0" w:space="0" w:color="auto"/>
        <w:bottom w:val="none" w:sz="0" w:space="0" w:color="auto"/>
        <w:right w:val="none" w:sz="0" w:space="0" w:color="auto"/>
      </w:divBdr>
    </w:div>
    <w:div w:id="207404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0F59-9183-4D5A-84D6-406DD766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Komitet finansow</Company>
  <LinksUpToDate>false</LinksUpToDate>
  <CharactersWithSpaces>28055</CharactersWithSpaces>
  <SharedDoc>false</SharedDoc>
  <HLinks>
    <vt:vector size="12" baseType="variant">
      <vt:variant>
        <vt:i4>8061026</vt:i4>
      </vt:variant>
      <vt:variant>
        <vt:i4>3</vt:i4>
      </vt:variant>
      <vt:variant>
        <vt:i4>0</vt:i4>
      </vt:variant>
      <vt:variant>
        <vt:i4>5</vt:i4>
      </vt:variant>
      <vt:variant>
        <vt:lpwstr>consultantplus://offline/ref=FB58B525E8838460A08D6A3B11796BA62C4200F40BBA1A6350E97CE99046F98010CA23CC8B2F69y9P</vt:lpwstr>
      </vt:variant>
      <vt:variant>
        <vt:lpwstr/>
      </vt:variant>
      <vt:variant>
        <vt:i4>8060982</vt:i4>
      </vt:variant>
      <vt:variant>
        <vt:i4>0</vt:i4>
      </vt:variant>
      <vt:variant>
        <vt:i4>0</vt:i4>
      </vt:variant>
      <vt:variant>
        <vt:i4>5</vt:i4>
      </vt:variant>
      <vt:variant>
        <vt:lpwstr>consultantplus://offline/ref=FB58B525E8838460A08D6A3B11796BA62C4200F40BBA1A6350E97CE99046F98010CA23CC8E2869y4P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Ковалёва</dc:creator>
  <cp:lastModifiedBy>Галина</cp:lastModifiedBy>
  <cp:revision>2</cp:revision>
  <cp:lastPrinted>2023-03-24T11:51:00Z</cp:lastPrinted>
  <dcterms:created xsi:type="dcterms:W3CDTF">2023-10-26T08:29:00Z</dcterms:created>
  <dcterms:modified xsi:type="dcterms:W3CDTF">2023-10-26T08:29:00Z</dcterms:modified>
</cp:coreProperties>
</file>